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Załąc</w:t>
      </w:r>
      <w:r w:rsidR="00E05958">
        <w:rPr>
          <w:rFonts w:ascii="Times New Roman" w:hAnsi="Times New Roman" w:cs="Times New Roman"/>
          <w:color w:val="000000"/>
          <w:sz w:val="20"/>
          <w:szCs w:val="20"/>
        </w:rPr>
        <w:t>znik nr 1 do Zarządzenia Nr  97</w:t>
      </w:r>
      <w:r>
        <w:rPr>
          <w:rFonts w:ascii="Times New Roman" w:hAnsi="Times New Roman" w:cs="Times New Roman"/>
          <w:color w:val="000000"/>
          <w:sz w:val="20"/>
          <w:szCs w:val="20"/>
        </w:rPr>
        <w:t>/2020</w:t>
      </w:r>
    </w:p>
    <w:p w:rsidR="0059299F" w:rsidRDefault="006559FC" w:rsidP="005929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z dnia 07</w:t>
      </w:r>
      <w:r w:rsidR="0059299F">
        <w:rPr>
          <w:rFonts w:ascii="Times New Roman" w:hAnsi="Times New Roman" w:cs="Times New Roman"/>
          <w:color w:val="000000"/>
          <w:sz w:val="20"/>
          <w:szCs w:val="20"/>
        </w:rPr>
        <w:t xml:space="preserve"> października 2020 r.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UCHWAŁA NR ……/ 2020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RADY MIEJSKIEJ W MIESZKOWICACH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 dnia ……………….2020 roku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w sprawie Programu współpracy Gminy Mieszkowice z organizacjami pozarządowymi oraz innymi podmiotami prowadzącymi działalność pożytku publicznego na 2021 rok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Na podstawie art. 18 ust. 2 pkt.15 ustawy z dnia 8 marca 1990 r. o samorządzie gminnym ( </w:t>
      </w:r>
      <w:proofErr w:type="spellStart"/>
      <w:r>
        <w:rPr>
          <w:rFonts w:ascii="Times New Roman" w:hAnsi="Times New Roman" w:cs="Times New Roman"/>
          <w:color w:val="000000"/>
        </w:rPr>
        <w:t>t.j</w:t>
      </w:r>
      <w:proofErr w:type="spellEnd"/>
      <w:r>
        <w:rPr>
          <w:rFonts w:ascii="Times New Roman" w:hAnsi="Times New Roman" w:cs="Times New Roman"/>
          <w:color w:val="000000"/>
        </w:rPr>
        <w:t>.</w:t>
      </w:r>
      <w:r>
        <w:rPr>
          <w:rFonts w:ascii="Times New Roman" w:eastAsia="Calibri" w:hAnsi="Times New Roman" w:cs="Times New Roman"/>
        </w:rPr>
        <w:t xml:space="preserve"> Dz.U.               z 2020 r., poz. 713, 1378 </w:t>
      </w:r>
      <w:r>
        <w:rPr>
          <w:rFonts w:ascii="Times New Roman" w:hAnsi="Times New Roman" w:cs="Times New Roman"/>
          <w:color w:val="000000"/>
        </w:rPr>
        <w:t xml:space="preserve">) oraz art. 5a ust. 1 ustawy z dnia 24 kwietnia 2003 r. o działalności pożytku publicznego i o wolontariacie ( </w:t>
      </w:r>
      <w:proofErr w:type="spellStart"/>
      <w:r>
        <w:rPr>
          <w:rFonts w:ascii="Times New Roman" w:hAnsi="Times New Roman" w:cs="Times New Roman"/>
          <w:color w:val="000000"/>
        </w:rPr>
        <w:t>t.j</w:t>
      </w:r>
      <w:proofErr w:type="spellEnd"/>
      <w:r>
        <w:rPr>
          <w:rFonts w:ascii="Times New Roman" w:hAnsi="Times New Roman" w:cs="Times New Roman"/>
          <w:color w:val="000000"/>
        </w:rPr>
        <w:t>. Dz. U. z  2020 r., poz. 1057 ) Rada Miejska w Mieszkowicach uchwala, co następuje: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 1. Uchwala się Program współpracy Gminy Mieszkowice z organizacjami pozarządowymi oraz podmiotami prowadzącymi działalność pożytku publicznego na 2021 rok, stanowiący załącznik do niniejszej uchwały.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 2. Współpraca, o której mowa w § 1 prowadzona będzie w oparciu o zasadę partnerstwa, pomocniczości, suwerenności stron, efektywności, uczciwej konkurencji i jawności.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 3. Podstawowym kryterium decydującym o podjęciu współpracy z podmiotami określonymi w § 1 jest prowadzenie działalności przez te podmioty na terenie i na rzecz mieszkańców Gminy Mieszkowice.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 4. Uchwała wchodzi w życie z dniem podjęcia i podlega ogłoszeniu w Biuletynie Informacji Publicznej oraz na tablicy ogłoszeń Urzędu Miejskiego w Mieszkowicach.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lastRenderedPageBreak/>
        <w:t>Zał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cznik do UCHWAŁY NR ……… /2020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RADY MIEJSKIEJ W MIESZKOWICACH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 dnia ……………………... 2020 r.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PROGRAM WSPÓŁPRACY GMINY MIESZKOWICE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Z ORGANIZACJAMI POZARZĄDOWYMI ORAZ INNYMI PODMIOTAMI PROWADZĄCYMI DZIAŁALNOŚĆ POŻYTKU PUBLICZNEGO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NA ROK 2021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>Program określa zasady i obszary współpracy Gminy Mieszkowice z organizacjami pozarządowymi oraz innymi uprawnionymi podmiotami prowadzącymi działalność pożytku publicznego, określonymi w ustawie z dnia 24 kwietnia 2003 roku o działalności pożytku publicznego i o wolontariacie, zwanymi dalej „podmiotami prowadzącymi działalność pożytku publicznego” w 2021 roku. Organizacje pozarządowe realizujące swoje cele na rzecz mieszkańców Gminy Mieszkowice to głównie funkcjonujące na jej terenie zespoły sportowe, koła gospodyń wiejskich i stowarzyszenia prowadzące działalność w sferze turystyki i krajoznawstwa, przeciwdziałania uzależnieniom i patologiom społecznym, działalności na rzecz osób niepełnosprawnych oraz na rzecz osób w wieku emerytalnym. Program skierowany jest również do organizacji pozarządowych oraz innych podmiotów określonych w ustawie o działalności pożytku publicznego i o wolontariacie mających swoje siedziby poza Gminą Mieszkowice, których działalność skierowana jest do jej mieszkańców.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Cele programu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Celem głównym programu jest budowanie partnerstwa pomiędzy Gminą Mieszkowice a podmiotami prowadzącymi działalność pożytku publicznego, służącego rozpoznawaniu i zaspokajaniu zbiorowych potrzeb społeczeństwa gminy oraz wzmacnianiu roli aktywności społecznej w rozwiązywaniu problemów lokalnych.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Cele szczegółowe: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wzmacnianie pozycji organizacji i zapewnienie im równych z innymi podmiotami szans w realizacji 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zadań publicznych, przez wspieranie i powierzanie im zadań przy jednoczesnym zapewnieniu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odpowiednich środków na ich realizację,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aktywizacja społeczności lokalnej,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promocja organizacji pozarządowych.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Zasady i przedmiot współpracy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Współpraca z podmiotami prowadzącymi działalność pożytku publicznego w Gminie Mieszkowice obywać się będzie na zasadach: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</w:t>
      </w:r>
      <w:r>
        <w:rPr>
          <w:rFonts w:ascii="Times New Roman" w:hAnsi="Times New Roman" w:cs="Times New Roman"/>
          <w:b/>
          <w:bCs/>
          <w:color w:val="000000"/>
        </w:rPr>
        <w:t xml:space="preserve">pomocniczości </w:t>
      </w:r>
      <w:r>
        <w:rPr>
          <w:rFonts w:ascii="Times New Roman" w:hAnsi="Times New Roman" w:cs="Times New Roman"/>
          <w:color w:val="000000"/>
        </w:rPr>
        <w:t xml:space="preserve">– co oznacza, że gmina powierza podmiotom prowadzącym działalność pożytku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 xml:space="preserve">publicznego realizację zadań własnych, a podmioty zapewniają ich wykonanie w sposób rzetelny,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ekonomiczny, profesjonalny i terminowy;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</w:t>
      </w:r>
      <w:r>
        <w:rPr>
          <w:rFonts w:ascii="Times New Roman" w:hAnsi="Times New Roman" w:cs="Times New Roman"/>
          <w:b/>
          <w:bCs/>
          <w:color w:val="000000"/>
        </w:rPr>
        <w:t xml:space="preserve">suwerenności stron </w:t>
      </w:r>
      <w:r>
        <w:rPr>
          <w:rFonts w:ascii="Times New Roman" w:hAnsi="Times New Roman" w:cs="Times New Roman"/>
          <w:color w:val="000000"/>
        </w:rPr>
        <w:t xml:space="preserve">– co oznacza, że gmina i podmioty prowadzące działalność pożytku publicznego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realizując zadania publiczne są w stosunku do siebie równorzędnymi partnerami;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</w:t>
      </w:r>
      <w:r>
        <w:rPr>
          <w:rFonts w:ascii="Times New Roman" w:hAnsi="Times New Roman" w:cs="Times New Roman"/>
          <w:b/>
          <w:bCs/>
          <w:color w:val="000000"/>
        </w:rPr>
        <w:t xml:space="preserve">partnerstwa </w:t>
      </w:r>
      <w:r>
        <w:rPr>
          <w:rFonts w:ascii="Times New Roman" w:hAnsi="Times New Roman" w:cs="Times New Roman"/>
          <w:color w:val="000000"/>
        </w:rPr>
        <w:t xml:space="preserve">– co oznacza, że podmioty prowadzące działalność pożytku publicznego, na zasadach       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 w formie określonej w ustawach, uczestniczą w identyfikowaniu i definiowaniu problemów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społecznych, wypracowywaniu sposobów ich rozwiązywania oraz współdziałają z organami gminy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przy wykonywaniu zadań publicznych;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4) </w:t>
      </w:r>
      <w:r>
        <w:rPr>
          <w:rFonts w:ascii="Times New Roman" w:hAnsi="Times New Roman" w:cs="Times New Roman"/>
          <w:b/>
          <w:bCs/>
          <w:color w:val="000000"/>
        </w:rPr>
        <w:t xml:space="preserve">efektywności </w:t>
      </w:r>
      <w:r>
        <w:rPr>
          <w:rFonts w:ascii="Times New Roman" w:hAnsi="Times New Roman" w:cs="Times New Roman"/>
          <w:color w:val="000000"/>
        </w:rPr>
        <w:t xml:space="preserve">– w myśl, której gmina podejmuje współpracę z podmiotami prowadzącymi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działalność pożytku publicznego przy realizacji zadań własnych, uwzględniając kryterium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racjonalności i efektywności;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5) </w:t>
      </w:r>
      <w:r>
        <w:rPr>
          <w:rFonts w:ascii="Times New Roman" w:hAnsi="Times New Roman" w:cs="Times New Roman"/>
          <w:b/>
          <w:bCs/>
          <w:color w:val="000000"/>
        </w:rPr>
        <w:t xml:space="preserve">uczciwej konkurencji </w:t>
      </w:r>
      <w:r>
        <w:rPr>
          <w:rFonts w:ascii="Times New Roman" w:hAnsi="Times New Roman" w:cs="Times New Roman"/>
          <w:color w:val="000000"/>
        </w:rPr>
        <w:t>– która oznacza, że organy gminy udzielają wszystkim podmiotom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prowadzącym działalność pożytku publicznego tych samych informacji odnośnie wykonywanych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działań, a także stosują jednakowe kryteria wspierania;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6) </w:t>
      </w:r>
      <w:r>
        <w:rPr>
          <w:rFonts w:ascii="Times New Roman" w:hAnsi="Times New Roman" w:cs="Times New Roman"/>
          <w:b/>
          <w:bCs/>
          <w:color w:val="000000"/>
        </w:rPr>
        <w:t xml:space="preserve">jawności </w:t>
      </w:r>
      <w:r>
        <w:rPr>
          <w:rFonts w:ascii="Times New Roman" w:hAnsi="Times New Roman" w:cs="Times New Roman"/>
          <w:color w:val="000000"/>
        </w:rPr>
        <w:t xml:space="preserve">– co oznacza, że wszystkie możliwości współpracy gminy z podmiotami prowadzącymi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działalność pożytku publicznego są powszechnie wiadome, dostępne oraz jasne i zrozumiałe                    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w zakresie stosowanych procedur.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A4920">
        <w:rPr>
          <w:rFonts w:ascii="Times New Roman" w:hAnsi="Times New Roman" w:cs="Times New Roman"/>
          <w:bCs/>
          <w:color w:val="000000"/>
        </w:rPr>
        <w:t>Przedmiotem współpracy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Gminy Mieszkowice z podmiotami prowadzącymi działalność pożytku publicznego jest: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określanie potrzeb społecznych i sposobu ich zaspakajania w formie zlecania ich realizacji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organizacjom w trybie konkursowym i pozakonkursowym;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realizacja ustawowych zadań własnych Gminy Mieszkowice między innymi w zakresie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upowszechniania kultury fizycznej, wspomagania działalności służącej propagowaniu trzeźwości                 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 rozwiązywaniu problemów alkoholowych, propagowania dziedzictwa kulturowego,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podtrzymywania i upowszechniania tradycji narodowej, pielęgnowania polskości oraz turystyki                  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 krajoznawstwa, wsparcia osób niepełnosprawnych lub długotrwale chorych oraz osób starszych;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konsultowanie projektów aktów prawa miejscowego w dziedzinach dotyczących działalności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statutowej tych organizacji oraz projektów rocznych programów współpracy z tymi organizacjami.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III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Podmioty programu współpracy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 współpracy dotyczy podmiotów prowadzących działalność pożytku publicznego</w:t>
      </w:r>
      <w:r w:rsidR="005A4920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skierowaną do mieszkańców Gminy Mieszkowice.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Realizatorami programu są w szczególności: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Rada Miejska w Mieszkowicach, jako organ stanowiący i kontrolny w zakresie wytyczenia polityki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społecznej i finansowej gminy,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Burmistrz Mieszkowic w zakresie realizacji polityki społecznej i finansowej gminy określonej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uchwałą budżetową w tym zadań związanych z udzielaniem dotacji podmiotom prowadzącym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działalność pożytku publicznego na zasadach określonych w ustawie o działalności pożytku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publicznego i o wolontariacie,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organizacje pozarządowe i podmioty określone w ustawie o działalności pożytku publicznego               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 o wolontariacie w zakresie odpowiadającym działaniom gminy.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IV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Termin obowiązywania programu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1. Niniejszy program realizowany będzie w okresie </w:t>
      </w:r>
      <w:r w:rsidR="005A4920">
        <w:rPr>
          <w:rFonts w:ascii="Times New Roman" w:hAnsi="Times New Roman" w:cs="Times New Roman"/>
          <w:b/>
          <w:color w:val="000000"/>
        </w:rPr>
        <w:t>od 1 stycznia do 31 grudnia 2021</w:t>
      </w:r>
      <w:r>
        <w:rPr>
          <w:rFonts w:ascii="Times New Roman" w:hAnsi="Times New Roman" w:cs="Times New Roman"/>
          <w:b/>
          <w:color w:val="000000"/>
        </w:rPr>
        <w:t xml:space="preserve"> roku</w:t>
      </w:r>
      <w:r>
        <w:rPr>
          <w:rFonts w:ascii="Times New Roman" w:hAnsi="Times New Roman" w:cs="Times New Roman"/>
          <w:color w:val="000000"/>
        </w:rPr>
        <w:t xml:space="preserve">,         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z zastrzeżeniem ust. 2.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Termin realizacji poszczególnych zadań określony będzie w warunkach otwartego konkursu ofert.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Formy współpracy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Gmina Mieszkowice realizuje zadania publiczne we współpracy z organizacjami pozarządowymi                 i innymi podmiotami prowadzącymi działalność pożytku publicznego.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Współpraca  może polegać na wspomaganiu finansowym, technicznym lub informacyjnym. Współpraca ta odbywać się będzie w następujących w formach: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zlecania wykonywania zadań publicznych wraz z udzieleniem dotacji na finansowanie ich realizacji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organizacjom pozarządowym i innym podmiotom prowadzącym działalność pożytku publicznego;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promocji działalności organizacji pozarządowych i innych podmiotów prowadzących działalność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pożytku publicznego na stronie internetowej gminy;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udzielania rekomendacji organizacjom pozarządowym i podmiotom współpracującym z gminą, które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ubiegają się o dofinansowanie z innych źródeł;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4) udostępniania lokali, obiektów i sprzętu na działalność statutową organizacji oraz na organizowane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przez nie spotkań otwartych;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5) umożliwienie organizacji imprez sportowych, kulturalnych i innych wydarzeń na terenach lub                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w obiektach należących do gminy.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Rozdział VI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Wysokość środków przewidzianych na realizację programu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99F" w:rsidRPr="00517DFD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/>
        </w:rPr>
        <w:t>Zadania publiczne przewidzi</w:t>
      </w:r>
      <w:r w:rsidR="005A4920">
        <w:rPr>
          <w:rFonts w:ascii="Times New Roman" w:hAnsi="Times New Roman" w:cs="Times New Roman"/>
          <w:color w:val="000000"/>
        </w:rPr>
        <w:t>ane do realizacji w 2021</w:t>
      </w:r>
      <w:r>
        <w:rPr>
          <w:rFonts w:ascii="Times New Roman" w:hAnsi="Times New Roman" w:cs="Times New Roman"/>
          <w:color w:val="000000"/>
        </w:rPr>
        <w:t xml:space="preserve"> roku przy udziale organizacji pozarządowych                  i innych podmiotów prowadzących działalność pożytku publicznego określone zostaną przez burmistrza w proj</w:t>
      </w:r>
      <w:r w:rsidR="005A4920">
        <w:rPr>
          <w:rFonts w:ascii="Times New Roman" w:hAnsi="Times New Roman" w:cs="Times New Roman"/>
          <w:color w:val="000000"/>
        </w:rPr>
        <w:t xml:space="preserve">ekcie uchwały budżetowej na 2021 rok w </w:t>
      </w:r>
      <w:r w:rsidR="005A4920" w:rsidRPr="00FB3964">
        <w:rPr>
          <w:rFonts w:ascii="Times New Roman" w:hAnsi="Times New Roman" w:cs="Times New Roman"/>
          <w:color w:val="000000" w:themeColor="text1"/>
        </w:rPr>
        <w:t>wysokości</w:t>
      </w:r>
      <w:r w:rsidR="00FB3964" w:rsidRPr="00FB3964">
        <w:rPr>
          <w:rFonts w:ascii="Times New Roman" w:hAnsi="Times New Roman" w:cs="Times New Roman"/>
          <w:color w:val="000000" w:themeColor="text1"/>
        </w:rPr>
        <w:t xml:space="preserve"> 152 000,00 zł.</w:t>
      </w:r>
      <w:bookmarkStart w:id="0" w:name="_GoBack"/>
      <w:bookmarkEnd w:id="0"/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Ostateczna kwota wydatków związanych z realizacją zadań zostanie określ</w:t>
      </w:r>
      <w:r w:rsidR="005A4920">
        <w:rPr>
          <w:rFonts w:ascii="Times New Roman" w:hAnsi="Times New Roman" w:cs="Times New Roman"/>
          <w:color w:val="000000"/>
        </w:rPr>
        <w:t>ona w budżecie gminy na rok 2021.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VII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Sposób realizacji programu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1. Zlecanie zadań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Zlecanie realizacji zadań publicznych organizacjom pozarządowym i innym podmiotom prowadzącym działalność pożytku publicznego może nastąpić w formach i na zasadach przewidzianych w ustawie            o działalności pożytku publicznego i o wolontariacie w formie wsparcia lub powierzania.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9299F" w:rsidRDefault="005A4920" w:rsidP="005929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W 2021</w:t>
      </w:r>
      <w:r w:rsidR="0059299F">
        <w:rPr>
          <w:rFonts w:ascii="Times New Roman" w:hAnsi="Times New Roman" w:cs="Times New Roman"/>
          <w:b/>
          <w:color w:val="000000"/>
        </w:rPr>
        <w:t xml:space="preserve"> roku w formie wsparcia zlecone będą zadania publiczne w zakresie: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 xml:space="preserve">1) </w:t>
      </w:r>
      <w:r>
        <w:rPr>
          <w:rFonts w:ascii="Times New Roman" w:hAnsi="Times New Roman" w:cs="Times New Roman"/>
          <w:i/>
          <w:color w:val="000000"/>
          <w:u w:val="single"/>
        </w:rPr>
        <w:t xml:space="preserve">wspomagania działalności służącej propagowaniu trzeźwości i rozwiązywaniu problemów </w:t>
      </w:r>
    </w:p>
    <w:p w:rsidR="0059299F" w:rsidRDefault="0059299F" w:rsidP="005929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i/>
          <w:color w:val="000000"/>
        </w:rPr>
        <w:t xml:space="preserve">    </w:t>
      </w:r>
      <w:r>
        <w:rPr>
          <w:rFonts w:ascii="Times New Roman" w:hAnsi="Times New Roman" w:cs="Times New Roman"/>
          <w:i/>
          <w:color w:val="000000"/>
          <w:u w:val="single"/>
        </w:rPr>
        <w:t>alkoholowych, zakres wsparcia: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propagowanie trzeźwego stylu życia poprzez organizację imprez i spotkań trzeźwościowych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/ maratony, rocznice, rekolekcje i pielgrzymki trzeźwościowe/;</w:t>
      </w:r>
    </w:p>
    <w:p w:rsidR="0059299F" w:rsidRDefault="0059299F" w:rsidP="005929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prowadzenie poradnictwa specjalistycznego dla osób uzależnionych i ich rodzin.;</w:t>
      </w:r>
    </w:p>
    <w:p w:rsidR="0059299F" w:rsidRDefault="0059299F" w:rsidP="005929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 xml:space="preserve">2) </w:t>
      </w:r>
      <w:r>
        <w:rPr>
          <w:rFonts w:ascii="Times New Roman" w:hAnsi="Times New Roman" w:cs="Times New Roman"/>
          <w:i/>
          <w:color w:val="000000"/>
          <w:u w:val="single"/>
        </w:rPr>
        <w:t>upowszechniania kultury fizycznej, zakres wsparcia: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organizacja otwartych imprez sportowych dla mieszkańców /turnieje dla dzieci i dorosłych/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</w:t>
      </w:r>
      <w:r>
        <w:rPr>
          <w:rFonts w:ascii="Times New Roman" w:hAnsi="Times New Roman" w:cs="Times New Roman"/>
        </w:rPr>
        <w:t>oraz wspomaganie działalności szkółek sportowych i uczniowskich klubów sportowych;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organizacja i udział zespołów sportowych w rozgrywkach piłkarskich organizowanych w ramach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ZZPN;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organizacja i udział w zawodach innych dyscyplin sportowych;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prowadzenie szkolenia zawodników poprzez organizację treningów oraz udział i organizację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rozgrywek sparingowych;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doposażenie zespołów sportowych w stroje i sprzęt sportowy oraz utrzymanie obiektów sportowych  </w:t>
      </w:r>
    </w:p>
    <w:p w:rsidR="0059299F" w:rsidRDefault="0059299F" w:rsidP="005929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wykorzystywanych do prowadzenia działalności w zakresie kultury fizycznej;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i/>
          <w:color w:val="000000"/>
        </w:rPr>
        <w:t xml:space="preserve">) </w:t>
      </w:r>
      <w:r>
        <w:rPr>
          <w:rFonts w:ascii="Times New Roman" w:hAnsi="Times New Roman" w:cs="Times New Roman"/>
          <w:i/>
          <w:color w:val="000000"/>
          <w:u w:val="single"/>
        </w:rPr>
        <w:t>propagowanie dziedzictwa kulturowego, podtrzymywanie i upowszechnianie tradycji narodowej</w:t>
      </w:r>
      <w:r>
        <w:rPr>
          <w:rFonts w:ascii="Times New Roman" w:hAnsi="Times New Roman" w:cs="Times New Roman"/>
          <w:i/>
          <w:color w:val="000000"/>
        </w:rPr>
        <w:t xml:space="preserve">,  </w:t>
      </w:r>
    </w:p>
    <w:p w:rsidR="0059299F" w:rsidRDefault="0059299F" w:rsidP="005929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>
        <w:rPr>
          <w:rFonts w:ascii="Times New Roman" w:hAnsi="Times New Roman" w:cs="Times New Roman"/>
          <w:i/>
          <w:color w:val="000000"/>
        </w:rPr>
        <w:t xml:space="preserve">    </w:t>
      </w:r>
      <w:r>
        <w:rPr>
          <w:rFonts w:ascii="Times New Roman" w:hAnsi="Times New Roman" w:cs="Times New Roman"/>
          <w:i/>
          <w:color w:val="000000"/>
          <w:u w:val="single"/>
        </w:rPr>
        <w:t>pielęgnowanie polskości, zakres wsparcia: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organizacja imprez i spotkań mających na celu krzewienie dziedzictwa kulturowego; </w:t>
      </w:r>
    </w:p>
    <w:p w:rsidR="0059299F" w:rsidRDefault="005A4920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</w:t>
      </w:r>
      <w:r w:rsidR="0059299F">
        <w:rPr>
          <w:rFonts w:ascii="Times New Roman" w:hAnsi="Times New Roman" w:cs="Times New Roman"/>
          <w:color w:val="000000"/>
        </w:rPr>
        <w:t>podtrzymywanie i upowszechnianie tradycji narodowej, pielęgnowanie polskości;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</w:t>
      </w:r>
      <w:r>
        <w:rPr>
          <w:rFonts w:ascii="Times New Roman" w:hAnsi="Times New Roman" w:cs="Times New Roman"/>
        </w:rPr>
        <w:t>organizacja warsztatów i pokazów i wystaw rękodzielniczych;</w:t>
      </w:r>
    </w:p>
    <w:p w:rsidR="0059299F" w:rsidRDefault="0059299F" w:rsidP="005929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- </w:t>
      </w:r>
      <w:r>
        <w:rPr>
          <w:rFonts w:ascii="Times New Roman" w:hAnsi="Times New Roman" w:cs="Times New Roman"/>
        </w:rPr>
        <w:t>gromadzenie zbiorów i utrzymanie izb pamiątek regionalnych i narodowych;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4) </w:t>
      </w:r>
      <w:r>
        <w:rPr>
          <w:rFonts w:ascii="Times New Roman" w:hAnsi="Times New Roman" w:cs="Times New Roman"/>
          <w:i/>
          <w:u w:val="single"/>
        </w:rPr>
        <w:t>pomoc społeczna osobom niepełnosprawnym lub długotrwale chorym oraz osobom starszym,</w:t>
      </w:r>
      <w:r>
        <w:rPr>
          <w:rFonts w:ascii="Times New Roman" w:hAnsi="Times New Roman" w:cs="Times New Roman"/>
          <w:i/>
        </w:rPr>
        <w:t xml:space="preserve"> </w:t>
      </w:r>
    </w:p>
    <w:p w:rsidR="0059299F" w:rsidRDefault="0059299F" w:rsidP="005929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 xml:space="preserve">    </w:t>
      </w:r>
      <w:r>
        <w:rPr>
          <w:rFonts w:ascii="Times New Roman" w:hAnsi="Times New Roman" w:cs="Times New Roman"/>
          <w:i/>
          <w:u w:val="single"/>
        </w:rPr>
        <w:t>zakres wsparcia 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organizacja zajęć wyrównujących szanse osób niepełnosprawnych, długotrwale chorych oraz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      starszych poprzez uczestnictwo w szkoleniach, zajęciach terapeutycznych itp.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Zadanie określone w pkt. 1 -4 uznaje się, jako zadania priorytetowe i będą one zlecane w pierwszej kolejności w drodze otwartego konkursu ofert.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Burmistrz Mieszkowic na podstawie własnego rozeznania potrzeb lokalnych lub na wniosek podmiotów prowadzących działalność pożytku publicznego może w ciągu roku określić kolejne zadania i ogłosić otwarte konkursy na ich realizację przez podmioty prowadzące działalność pożytku publicznego.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Z pominięciem konkursu zlecane mogą być zadania na podstawie ofert złożonych przez organizacje pozarządowe lub podmioty wymienione w art. 3 ust. 3 ustawy o działalności pożytku publicznego                i o wolontariacie, jeżeli wysokość dofinansowania lub finansowania zadania publicznego nie przekracza kwoty 10.000 zł i zadanie publiczne ma być realizowane w okresie nie dłuższym niż 90 dni.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Powyższe zadania mogą być realizowane w ramach przeznaczonych na ten cel środków budżetowych po uznaniu przez burmistrza ich celowości.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2. Zasady ogłaszania konkursów i warunki konkursu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1. Informacja o ogłoszeniu otwartego konkursu ofert w celu zlecenia realizacji zadań publicznych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organizacjom pozarządowym lub innym podmiotom prowadzącym działalność pożytku publicznego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zostanie opublikowana: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1) w Biuletynie Informacji Publicznej Gminy Mieszkowice,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2) na stronie internetowej gminy 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3) na tablicy ogłoszeń Urzędu Miejskiego w Mieszkowicach.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Podmioty przystępujące do otwartego konkursu ofert muszą spełniać warunki wynikające z ustawy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z dnia 24 kwietnia 2003 roku o działalności pożytku publicznego i wolontariacie.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Decyzję o wyborze oferentów, którym zostanie przyznana dotacja oraz o wysokości dotacji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podejmuje Burmistrz Mieszkowic w formie zarządzenia po zasięgnięciu opinii komisji konkursowej.   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Dopuszcza się dzielenie kwoty dotacji na realizację określonego zadania pomiędzy kilku oferentów.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5. Wykaz organizacji pozarządowych i podmiotów prowadzących działalność pożytku publicznego,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zleconych zadań, na które przyznano dotację i punktacja ustalona przez komisję konkursową oraz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wysokość dofinansowania ustalona przez burmistrza podaje się do publicznej wiadomości na tablicy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ogłoszeń Urzędu Miejskiego w Mieszkowicach, na stronie internetowej gminy oraz w Biuletynie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Informacji Publicznej Gminy Mieszkowice.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6. Dotacje przyznane na realizację zadań publicznych nie mogą być udzielane na: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pokrycie deficytu zrealizowanych wcześniej przedsięwzięć oraz refundację kosztów poniesionych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przed podpisaniem umowy o realizację zadania publicznego,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działalność gospodarczą,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zakup lokali i gruntów,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udzielanie pomocy finansowej osobom fizycznym lub prawnym,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działalność polityczną i religijną,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zakup artykułów żywnościowych pow. 15% – w przypadku zlecenia realizacji zadania w formie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wspierania.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7. Przy realizacji zadania należy umożliwić zakwalifikowanie do kosztów realizacji zadania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publicznego kosztów administracyjnych związanych z realizacją zadania publicznego do wysokości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20 % wnioskowanej kwoty dotacji.</w:t>
      </w:r>
    </w:p>
    <w:p w:rsidR="006559FC" w:rsidRDefault="006559FC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3. Inne formy współpracy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Gmina Mieszkowice udzielać będzie organizacjom pozarządowym i innym podmiotom prowadzącym działalność pożytku publicznego pomocy w pozyskiwaniu środków z innych źródeł niż budżet Gminy Mieszkowice w formie: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przekazywanie informacji o potencjalnych źródłach finansowania i zasadach udzielania 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dofinansowania.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Organizacje pozarządowe oraz inne podmioty prowadzące działalność pożytku publicznego mają możliwość umieszczenia informacji i ogłoszeń dotyczących ich bieżącej działalności na stronie internetowej oraz tablicy ogłoszeń Urzędu Miejskiego w Mieszkowicach.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Organizacje pozarządowe oraz inne podmioty prowadzące działalność pożytku publicznego zapraszane będą na sesje Rady Miejskiej w Mieszkowicach poświęcone przyjęciu programu oraz przyjęciu sprawozdania z jego wykonania celem składania wniosków, uwag i propozycji dotyczących funkcjonowania programu.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Udostępnianie lokali, obiektów i sprzętu stanowiących własność gminy na działalność statutową organizacji pozarządowych oraz na organizację spotkań otwartych, imprez o charakterze kulturalnym </w:t>
      </w:r>
      <w:r w:rsidR="00455919">
        <w:rPr>
          <w:rFonts w:ascii="Times New Roman" w:hAnsi="Times New Roman" w:cs="Times New Roman"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>i sportowym następuje na wniosek zainteresowanych podmiotów, w miarę posiadanych możliwości lokalowych lub też na zasadzie umów.</w:t>
      </w:r>
    </w:p>
    <w:p w:rsidR="0059299F" w:rsidRDefault="00455919" w:rsidP="005929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W 2021</w:t>
      </w:r>
      <w:r w:rsidR="0059299F">
        <w:rPr>
          <w:rFonts w:ascii="Times New Roman" w:hAnsi="Times New Roman" w:cs="Times New Roman"/>
          <w:color w:val="000000"/>
        </w:rPr>
        <w:t xml:space="preserve"> roku udzieli się wsparcia w tym zakresie m.in. dla: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Mieszkowickiego Stowarzyszenia Abstynenta „ Krokus” w Mieszkowicach – lokal w Miejsko-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Gminnym </w:t>
      </w:r>
      <w:r w:rsidR="004B52C7">
        <w:rPr>
          <w:rFonts w:ascii="Times New Roman" w:hAnsi="Times New Roman" w:cs="Times New Roman"/>
          <w:color w:val="000000"/>
        </w:rPr>
        <w:t>Ośrodku Kultury w Mieszkowicach;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Towarzystwa Miłośników Ziemi Mieszkowickiej w Mieszkowicach – wydzielone pomieszczenia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Miejsko-Gminnego Ośrodka Kultury w Mieszkowicac</w:t>
      </w:r>
      <w:r w:rsidR="004B52C7">
        <w:rPr>
          <w:rFonts w:ascii="Times New Roman" w:hAnsi="Times New Roman" w:cs="Times New Roman"/>
          <w:color w:val="000000"/>
        </w:rPr>
        <w:t>h na Izbę Pamiątek Regionalnych;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Stowarzyszenia Zdrowa Przestrzeń w Zielinie - obiekt</w:t>
      </w:r>
      <w:r w:rsidR="004B52C7">
        <w:rPr>
          <w:rFonts w:ascii="Times New Roman" w:hAnsi="Times New Roman" w:cs="Times New Roman"/>
          <w:color w:val="000000"/>
        </w:rPr>
        <w:t xml:space="preserve"> świetlicy wiejskiej w Zielinie;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Koła Gospodyń Wiejskich w Zielinie- obiekt</w:t>
      </w:r>
      <w:r w:rsidR="004B52C7">
        <w:rPr>
          <w:rFonts w:ascii="Times New Roman" w:hAnsi="Times New Roman" w:cs="Times New Roman"/>
          <w:color w:val="000000"/>
        </w:rPr>
        <w:t xml:space="preserve"> świetlicy wiejskiej w Zielinie;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Koła Gospodyń Wiejskich w Czelinie – pomieszczenia</w:t>
      </w:r>
      <w:r w:rsidR="004B52C7">
        <w:rPr>
          <w:rFonts w:ascii="Times New Roman" w:hAnsi="Times New Roman" w:cs="Times New Roman"/>
          <w:color w:val="000000"/>
        </w:rPr>
        <w:t xml:space="preserve"> świetlicy wiejskiej w Czelinie;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6) Koła Gospodyń Wiejskich w Starych Łysogórkach – pomieszczenia świetlicy wiejskiej w Starych   </w:t>
      </w:r>
    </w:p>
    <w:p w:rsidR="0059299F" w:rsidRDefault="004B52C7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Łysogórkach;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7) Stowarzyszenia Koła Gospodyń „ RAZEM” w Troszynie - pomieszczenia świetlicy wiejskiej                       </w:t>
      </w:r>
    </w:p>
    <w:p w:rsidR="0059299F" w:rsidRDefault="004B52C7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w Troszynie;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8) Koła Gospodyń Wiejskich w Mieszkowicach – pomieszcz</w:t>
      </w:r>
      <w:r w:rsidR="004B52C7">
        <w:rPr>
          <w:rFonts w:ascii="Times New Roman" w:hAnsi="Times New Roman" w:cs="Times New Roman"/>
          <w:color w:val="000000"/>
        </w:rPr>
        <w:t>enia remizy OSP w Mieszkowicach;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9) Ludowego Klubu Sportowego „Mieszko” w Mieszkowicach - boisko na stadionie                                               </w:t>
      </w:r>
    </w:p>
    <w:p w:rsidR="0059299F" w:rsidRDefault="004B52C7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w Mieszkowicach;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10) Klubu Sportowego „Odra” w Czelinie - obiekt szatni i boisko sportowe w Czelinie, w przypadku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4B52C7">
        <w:rPr>
          <w:rFonts w:ascii="Times New Roman" w:hAnsi="Times New Roman" w:cs="Times New Roman"/>
          <w:color w:val="000000"/>
        </w:rPr>
        <w:t xml:space="preserve"> odwieszenia działalności klubu;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11) Ludowego Zespołu Sportowego „ Zjednoczeni” Kurzycko - obiekt szatni i boisko sportowe                      </w:t>
      </w:r>
    </w:p>
    <w:p w:rsidR="0059299F" w:rsidRDefault="004B52C7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w Kurzycku;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12) Ludowego Zespołu Sportowego „ Zieloni Zielin” w Zielnie </w:t>
      </w:r>
      <w:r w:rsidR="004B52C7">
        <w:rPr>
          <w:rFonts w:ascii="Times New Roman" w:hAnsi="Times New Roman" w:cs="Times New Roman"/>
          <w:color w:val="000000"/>
        </w:rPr>
        <w:t>– boisko przy szkole w Zielinie;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13) Ludowego Zespołu Sportowego „ Olimpia” Troszyn – obiekt szatni i boisko przy szkole                     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w Troszynie, w przypadku</w:t>
      </w:r>
      <w:r w:rsidR="004B52C7">
        <w:rPr>
          <w:rFonts w:ascii="Times New Roman" w:hAnsi="Times New Roman" w:cs="Times New Roman"/>
          <w:color w:val="000000"/>
        </w:rPr>
        <w:t xml:space="preserve"> odwieszenia działalności klubu;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14) Gminnego Ludowego Uczniowskiego Klubu Sportowego „Dobrawa” w Mieszkowicach –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pomieszczenia szatni i boisko przy komplek</w:t>
      </w:r>
      <w:r w:rsidR="004B52C7">
        <w:rPr>
          <w:rFonts w:ascii="Times New Roman" w:hAnsi="Times New Roman" w:cs="Times New Roman"/>
          <w:color w:val="000000"/>
        </w:rPr>
        <w:t>sie boisk sportowych ORLIK 2012;</w:t>
      </w:r>
    </w:p>
    <w:p w:rsidR="00730C2C" w:rsidRDefault="00455919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15) Stowarzyszenia „</w:t>
      </w:r>
      <w:proofErr w:type="spellStart"/>
      <w:r w:rsidR="00730C2C">
        <w:rPr>
          <w:rFonts w:ascii="Times New Roman" w:hAnsi="Times New Roman" w:cs="Times New Roman"/>
          <w:color w:val="000000"/>
        </w:rPr>
        <w:t>Corona</w:t>
      </w:r>
      <w:proofErr w:type="spellEnd"/>
      <w:r w:rsidR="00730C2C">
        <w:rPr>
          <w:rFonts w:ascii="Times New Roman" w:hAnsi="Times New Roman" w:cs="Times New Roman"/>
          <w:color w:val="000000"/>
        </w:rPr>
        <w:t xml:space="preserve"> Extreme</w:t>
      </w:r>
      <w:r>
        <w:rPr>
          <w:rFonts w:ascii="Times New Roman" w:hAnsi="Times New Roman" w:cs="Times New Roman"/>
          <w:color w:val="000000"/>
        </w:rPr>
        <w:t xml:space="preserve">” w Mieszkowicach - </w:t>
      </w:r>
      <w:r w:rsidR="00730C2C">
        <w:rPr>
          <w:rFonts w:ascii="Times New Roman" w:hAnsi="Times New Roman" w:cs="Times New Roman"/>
          <w:color w:val="000000"/>
        </w:rPr>
        <w:t xml:space="preserve">boisko przy kompleksie boisk sportowych </w:t>
      </w:r>
    </w:p>
    <w:p w:rsidR="004B52C7" w:rsidRDefault="00730C2C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ORLIK 2012.</w:t>
      </w:r>
    </w:p>
    <w:p w:rsidR="004B52C7" w:rsidRDefault="004B52C7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ramach współpracy ze Stowarzyszeniem na Rzecz Osób Niepełnosprawnych „PROMYK”                              w Goszkowie udziela się bezpłatnego korzystania z obiektów i sprzętu gminnego, w celu możliwości prezentacji osiągnięć organizacji oraz wymiany doświadczeń.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</w:t>
      </w:r>
    </w:p>
    <w:p w:rsidR="004B52C7" w:rsidRDefault="004B52C7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VIII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nformacja o sposobie tworzenia programu oraz o przebiegu konsultacji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Podstawę opracowania programu w części dotyczącej finansowych form współpracy stanowią wytyczne burmistrza do opracowania projektu uchwały budżetowej na </w:t>
      </w:r>
      <w:r w:rsidR="004B52C7">
        <w:rPr>
          <w:rFonts w:ascii="Times New Roman" w:hAnsi="Times New Roman" w:cs="Times New Roman"/>
          <w:color w:val="000000"/>
        </w:rPr>
        <w:t>2021</w:t>
      </w:r>
      <w:r>
        <w:rPr>
          <w:rFonts w:ascii="Times New Roman" w:hAnsi="Times New Roman" w:cs="Times New Roman"/>
          <w:color w:val="000000"/>
        </w:rPr>
        <w:t xml:space="preserve"> rok określające obszary współpracy finansowej w zakresie udzielania dotacji na realizację zadań własnych gminy oraz wnioski organizacji pozarządowych złożone d</w:t>
      </w:r>
      <w:r w:rsidR="004B52C7">
        <w:rPr>
          <w:rFonts w:ascii="Times New Roman" w:hAnsi="Times New Roman" w:cs="Times New Roman"/>
          <w:color w:val="000000"/>
        </w:rPr>
        <w:t>o projektu budżetu gminy na 2021</w:t>
      </w:r>
      <w:r>
        <w:rPr>
          <w:rFonts w:ascii="Times New Roman" w:hAnsi="Times New Roman" w:cs="Times New Roman"/>
          <w:color w:val="000000"/>
        </w:rPr>
        <w:t xml:space="preserve"> rok. W zakresie działalności                                  pozafinansowej za podstawę obszaru współpracy przyjęto wykorzystywanej przez poszczególne organizacje obiekty kulturalne, sportowe i inne stanowiące własność gminy.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Konsu</w:t>
      </w:r>
      <w:r w:rsidR="004B52C7">
        <w:rPr>
          <w:rFonts w:ascii="Times New Roman" w:hAnsi="Times New Roman" w:cs="Times New Roman"/>
          <w:color w:val="000000"/>
        </w:rPr>
        <w:t>ltacje projektu programu na 2021</w:t>
      </w:r>
      <w:r>
        <w:rPr>
          <w:rFonts w:ascii="Times New Roman" w:hAnsi="Times New Roman" w:cs="Times New Roman"/>
          <w:color w:val="000000"/>
        </w:rPr>
        <w:t xml:space="preserve"> rok z organizacjami pozarządowymi oraz innymi podmiotami prowadzącymi działalność pożytku publicznego przeprowadzone zostały na zasadach określonych              w uchwale Nr XLIII/352/10 z dnia 26 października 2010 roku w sprawie określenia szczegółowego sposobu konsultowania z organizacjami pozarządowymi i podmiotami wymienionymi w art. 3 ust. 3 ustawy o działalności pożytku publicznego i o wolontariacie projektów aktów prawa miejscowego            w dziedzinach dotyczących działalności statutowej tych organizacji oraz projektów rocznych programów współpracy z tymi organizacjami. Szczegółowy tryb przeprowadzenia konsultacji określił burmistrz w formie zarządzenia. Forma konsultacji – pisemne wyrażenie opinii na temat opublikowanego projektu programu współpracy.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programu podany został do wiadomości organizacjom pozarządowym i innym podmiotom określonym w ustawie poprzez opublikowanie go na tablicy ogłoszeń Urzędu Miejskiego                               w Mieszkowicach, na stronie internetowej gminy oraz w Biuletynie Informacji Publicznej Gminy Mieszkowice.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Rozdział IX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Tryb powoływania i zasady działania komisji konkursowych do opiniowania ofert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w otwartych konkursach ofert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Do przeprowadzenia otwartego konkursu ofert na realizację zadań publicznych Burmistrz Mieszkowic każdorazowo powołuje komisję konkursową w ustalonym przez siebie składzie osobowym, przy zachowaniu zasad określonych w ustawie o działalności pożytku publicznego i o wolontariacie. Komisja obraduje na posiedzeniach zamkniętych, bez udziału oferentów.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</w:t>
      </w:r>
      <w:r>
        <w:rPr>
          <w:rFonts w:ascii="Times New Roman" w:hAnsi="Times New Roman" w:cs="Times New Roman"/>
          <w:color w:val="000000"/>
        </w:rPr>
        <w:t>złonkowie Komisji rozpatrują oferty oddzielnie dla każdego zadania.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Wybór ofert do oceny następuje w kolejności ich wpływu z podziałem na rodzaje zadań publicznych.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Przy ocenie ofert stosuje się następujące kryteria i skalę ocen: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merytoryczna wartość oferty, skala ocen : 0-20 punktów,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możliwość realizacji zadania przez podmiot przedstawiający ofertę, skala ocen : 0-10 punktów,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ocena kalkulacji kosztów realizacji zadania, w tym w odniesieniu do zakresu rzeczowego zadania, 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skala ocen : 0-15 punktów.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Ocena łączna danej oferty wystawiona przez członka Komisji jest sumą wystawionych ocen cząstkowych.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Ocena końcowa danej oferty jest średnią, obliczoną z dokładnością do drugiego miejsca po przecinku, z ocen łącznych wystawionych przez osoby oceniające tę ofertę.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Listę wyników konkursu ofert, oddzielnie dla każdego zadania, tworzy się porządkując oferty według uzyskanych ocen końcowych – od najwyższej do najniższej. Powyższa lista stanowi podstawę do przyznania opinii pozytywnej, pod warunkiem uzyskania oceny końcowej w wysokości, co najmniej    50 % punktów. Karta oceny końcowej wystawionej przez komisję przesyłana jest do poszczególnych oferentów. Decyzję o przyznaniu dotacji i jej wysokości podejmuje burmistrz.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Wyniki konkursu ofert, wraz z informacją o ilości uzyskanych przez poszczególne oferty punktów                    i wysokości przyznanej dotacji, burmistrz zamieszcza się w Biuletynie Informacji Publicznej , na stronie internetowej gminy oraz na tablicach ogłoszeń w Urzędzie Miejskim w Mieszkowicach.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Warunki oraz terminy realizacji zadań, ich finansowania i rozliczania regulować będą umowy zawarte pomiędzy gminą a wybranymi oferentami.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Szczegółowy regulamin pracy komisji określi burmistrz w formie zarządzenia.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X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Sposób oceny realizacji programu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Wskaźnikami efektywności realizacji programu współpracy są w szczególności informacje dotyczące: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liczby organizacji pozarządowych podejmujących działania publiczne na rzecz lokalnej społeczności </w:t>
      </w:r>
    </w:p>
    <w:p w:rsidR="0059299F" w:rsidRDefault="00D831E9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59299F">
        <w:rPr>
          <w:rFonts w:ascii="Times New Roman" w:hAnsi="Times New Roman" w:cs="Times New Roman"/>
          <w:color w:val="000000"/>
        </w:rPr>
        <w:t>we współpracy z gminą;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wysokości środków finansowych przeznaczonych z budżetu gminy na realizację tych zadań.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Bieżącym monitoringiem w zakresie realizacji zadań programu współpracy zajmuje się właściwa komórka organizacyjnego Urzędu Miejskiego. Ocena realizacji programu dokonana zostanie poprzez sprawdzenie realizacji zadań zleconych na podstawie złożonych przez organizacje sprawozdań.</w:t>
      </w:r>
    </w:p>
    <w:p w:rsidR="0059299F" w:rsidRDefault="0059299F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Organizacje pozarządowe mogą zgłaszać swoje uwagi, wnioski i propozycje dotyczące realizacji programu współpracy w trakcie organizowanych spotkań z przedstawicielami gminy, jak też bezpośrednio do referatu prowadzącego współpracę z organizacjami pozarządowymi. Uzyskiwane            w czasie realizacji programu współpracy informacje, uwagi, wnioski i propozycje dotyczące realizowanych projektów będą wykorzystywane do usprawnienia bieżącej i przyszłej współpracy gminy z organizacjami pozarządowymi.</w:t>
      </w:r>
    </w:p>
    <w:p w:rsidR="0059299F" w:rsidRDefault="00D831E9" w:rsidP="005929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terminie do dnia 31 maja 2022</w:t>
      </w:r>
      <w:r w:rsidR="0059299F">
        <w:rPr>
          <w:rFonts w:ascii="Times New Roman" w:hAnsi="Times New Roman" w:cs="Times New Roman"/>
          <w:color w:val="000000"/>
        </w:rPr>
        <w:t xml:space="preserve"> roku zostanie przedłożone Radzie Miejskiej w Mieszkowicach sprawozdanie z realizacji programu współpracy.</w:t>
      </w:r>
    </w:p>
    <w:p w:rsidR="00AF0589" w:rsidRDefault="0059299F" w:rsidP="00D831E9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</w:rPr>
        <w:t>Sprawozdanie zostanie upublicznione na stronie internetowej Gminy Mieszkowice, BIP,</w:t>
      </w:r>
      <w:r w:rsidR="00D831E9">
        <w:rPr>
          <w:rFonts w:ascii="Times New Roman" w:hAnsi="Times New Roman" w:cs="Times New Roman"/>
          <w:color w:val="000000"/>
        </w:rPr>
        <w:t xml:space="preserve"> w terminie do dnia 31 maja 2022</w:t>
      </w:r>
      <w:r>
        <w:rPr>
          <w:rFonts w:ascii="Times New Roman" w:hAnsi="Times New Roman" w:cs="Times New Roman"/>
          <w:color w:val="000000"/>
        </w:rPr>
        <w:t xml:space="preserve"> roku.</w:t>
      </w:r>
    </w:p>
    <w:sectPr w:rsidR="00AF05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99F"/>
    <w:rsid w:val="00045682"/>
    <w:rsid w:val="00455919"/>
    <w:rsid w:val="004B52C7"/>
    <w:rsid w:val="00517DFD"/>
    <w:rsid w:val="0059299F"/>
    <w:rsid w:val="005A4920"/>
    <w:rsid w:val="006559FC"/>
    <w:rsid w:val="00730C2C"/>
    <w:rsid w:val="00AF0589"/>
    <w:rsid w:val="00D831E9"/>
    <w:rsid w:val="00E05958"/>
    <w:rsid w:val="00E94198"/>
    <w:rsid w:val="00FB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3C3A1-FC14-407B-918B-D71664BC5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299F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4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3249</Words>
  <Characters>19497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4</cp:revision>
  <dcterms:created xsi:type="dcterms:W3CDTF">2020-10-05T12:38:00Z</dcterms:created>
  <dcterms:modified xsi:type="dcterms:W3CDTF">2020-10-07T08:23:00Z</dcterms:modified>
</cp:coreProperties>
</file>