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4BD" w:rsidRDefault="008E34BD" w:rsidP="008E34BD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Mieszkowice, dnia 16.12.2011r. </w:t>
      </w:r>
    </w:p>
    <w:p w:rsidR="008E34BD" w:rsidRDefault="008E34BD" w:rsidP="008E34B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E34BD" w:rsidRPr="007A494E" w:rsidRDefault="008E34BD" w:rsidP="008E34BD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494E">
        <w:rPr>
          <w:rFonts w:ascii="Times New Roman" w:eastAsia="Times New Roman" w:hAnsi="Times New Roman" w:cs="Times New Roman"/>
          <w:b/>
          <w:sz w:val="28"/>
          <w:szCs w:val="28"/>
        </w:rPr>
        <w:t>OGŁOSZENIE O ZAMÓWIENIU - roboty budowlane</w:t>
      </w:r>
    </w:p>
    <w:p w:rsidR="008E34BD" w:rsidRDefault="008E34BD" w:rsidP="008E34BD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Budowa rurociągu przesyłowego od przepompowni ścieków zlokalizowanej przy ul. Kościuszki do ul. Dworcowej w Mieszkowicach wraz z włączeniem do istniejącej sieci</w:t>
      </w:r>
    </w:p>
    <w:p w:rsidR="008E34BD" w:rsidRDefault="008E34BD" w:rsidP="008E34BD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BZP</w:t>
      </w: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: 429268 - 2011; data zamieszczenia: 16.12.2011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E34BD" w:rsidRPr="008E34BD" w:rsidRDefault="008E34BD" w:rsidP="008E34BD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8E34BD" w:rsidRPr="008E34BD" w:rsidRDefault="008E34BD" w:rsidP="008E34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</w:p>
    <w:p w:rsidR="008E34BD" w:rsidRPr="008E34BD" w:rsidRDefault="008E34BD" w:rsidP="008E34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Budowa rurociągu przesyłowego od przepompowni ścieków zlokalizowanej przy ul. Kościuszki do ul. Dworcowej w Mieszkowicach wraz z włączeniem do istniejącej sieci.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roboty budowlane.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Roboty pomiarowe: Wytyczenie głównych osi ze szkicami geodezyjnymi -381 m Wykonanie pomiarów sprawdzających ze szkicami geodezyjnymi -381 m Wykonanie inwentaryzacji geodezyjnej powykonawczej z mapami 381m Roboty ziemne Wykonanie wykopu z szalowaniem i odwodnieniem - 154,80 m3 Podsypki piaskowe o gr.15 cm.- 49,60 m2 Obsypka rurociągów o gr. 20cm nad rury - 19,84 m3 Zasypka wykopów wraz z zagęszczeniem - 134,86 m3 Rurociąg kanalizacji sanitarnej tłocznej Montaż rurociągów z rur PE Ø 200 mm łączonych metodą zgrzewania czołowego - 62 m. Montaż rurociągów z rur PE Ø 200 mm metodą przewiertu sterowanego łączonych metodą zgrzewania czołowego - 297 m. Montaż rurociągów z rur osłonowych PE Ø 315 mm metodą przewiertu sterowanego łączonych metodą zgrzewania czołowego wraz z montażem rury przewodowej PE Ø200 - 22 m Montaż zaworu napowietrzająco - odpowietrzającego - 1 kpl Montaż studni betonowych o 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lastRenderedPageBreak/>
        <w:t>średnicy 1000 mm z włazem 40 t.- 2 kpl Montaż trójników PE Ø 200 mm - 2 szt. Montaż zasuw nożowych Ø 200 wraz z obudową i skrzynką - 4 szt. Wykonanie włączenia rur PE Ø 200 do rurociągu żeliwnego Ø 200 - 4 kpl. Wykonanie prób ciśnieniowych rurociągów PE Ø 200 - 2 próby.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45.00.00.00-7, 45.10.00.00-8, 45.23.11.10-9, 45.23.13.00-8.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II.1.6) Czy dopuszcza się złożenie oferty częściowej: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dopuszcza się złożenie oferty wariantowej: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Zakończenie: 31.03.2012.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Zamawiający wzmaga wniesienia wadium w wysokości 5 000,00 zł. słownie: pięć tysięcy złotych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III.2) ZALICZKI</w:t>
      </w:r>
    </w:p>
    <w:p w:rsidR="008E34BD" w:rsidRPr="008E34BD" w:rsidRDefault="008E34BD" w:rsidP="008E34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8E34BD" w:rsidRPr="008E34BD" w:rsidRDefault="008E34BD" w:rsidP="008E34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8E34BD" w:rsidRPr="008E34BD" w:rsidRDefault="008E34BD" w:rsidP="008E34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E34BD" w:rsidRPr="008E34BD" w:rsidRDefault="008E34BD" w:rsidP="008E34B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Zamawiający wymaga, aby Wykonawca złożył Oświadczenie o spełnieniu warunków udziału w postępowaniu;</w:t>
      </w:r>
    </w:p>
    <w:p w:rsidR="008E34BD" w:rsidRPr="008E34BD" w:rsidRDefault="008E34BD" w:rsidP="008E34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8E34BD" w:rsidRPr="008E34BD" w:rsidRDefault="008E34BD" w:rsidP="008E34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E34BD" w:rsidRPr="008E34BD" w:rsidRDefault="008E34BD" w:rsidP="008E34B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Dla uznania, że Wykonawca spełnia warunek, o którym mowa w ppkt. 1.2, Zamawiający wymaga, aby Wykonawca wykazał, że posiada wiedzę i doświadczenie polegające na wykonaniu robót budowlanych wykonanych w okresie ostatnich pięciu lat przed upływem terminu składania ofert w postępowaniu, a jeżeli okres prowadzenia działalności jest krótszy - w tym okresie, z podaniem ich rodzaju i wartości, daty i miejsca wykonania oraz załączeniem dokumentu potwierdzającego, że roboty zostały wykonane 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lastRenderedPageBreak/>
        <w:t>zgodnie z zasadami sztuki budowlanej i prawidłowo ukończone. Zamawiający uzna, że warunek wiedzy i doświadczenia zostanie spełniony, jeśli Wykonawca wykaże, że wykonał co najmniej dwie roboty w zakresie budowy sieci kanalizacji sanitarnej grawitacyjnej i tłocznej o wartości nie mniejszej niż 500 000 zł brutto każda; (słownie: pięćset tysięcy złotych)</w:t>
      </w:r>
    </w:p>
    <w:p w:rsidR="008E34BD" w:rsidRPr="008E34BD" w:rsidRDefault="008E34BD" w:rsidP="008E34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8E34BD" w:rsidRPr="008E34BD" w:rsidRDefault="008E34BD" w:rsidP="008E34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E34BD" w:rsidRPr="008E34BD" w:rsidRDefault="008E34BD" w:rsidP="008E34B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Zamawiający wymaga, aby Wykonawca złożył Oświadczenie o spełnieniu warunków udziału w postępowaniu</w:t>
      </w:r>
    </w:p>
    <w:p w:rsidR="008E34BD" w:rsidRPr="008E34BD" w:rsidRDefault="008E34BD" w:rsidP="008E34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8E34BD" w:rsidRPr="008E34BD" w:rsidRDefault="008E34BD" w:rsidP="008E34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E34BD" w:rsidRPr="008E34BD" w:rsidRDefault="008E34BD" w:rsidP="008E34B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Zamawiający wymaga, aby Wykonawca wykazał dysponowanie osobami posiadającymi uprawnienia co najmniej w ograniczonym zakresie do kierowania robotami budowlanymi w specjalności instalacyjnej w zakresie sieci, instalacji i urządzeń cieplnych, wentylacyjnych, gazowych, wodociągowych i kanalizacyjnych, lub inne uprawnienia umożliwiające wykonywanie tych samych czynności, do wykonywania których w aktualnym stanie prawnym uprawniają uprawnienia budowlane w tej specjalności;</w:t>
      </w:r>
    </w:p>
    <w:p w:rsidR="008E34BD" w:rsidRPr="008E34BD" w:rsidRDefault="008E34BD" w:rsidP="008E34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III.3.5) Sytuacja ekonomiczna i finansowa</w:t>
      </w:r>
    </w:p>
    <w:p w:rsidR="008E34BD" w:rsidRPr="008E34BD" w:rsidRDefault="008E34BD" w:rsidP="008E34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E34BD" w:rsidRPr="008E34BD" w:rsidRDefault="008E34BD" w:rsidP="008E34BD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Wykonawca złożył Oświadczenie o spełnieniu warunków udziału w postępowaniu oraz przedstawił ubezpieczenie od odpowiedzialności cywilnej w zakresie prowadzonej działalności związanej z przedmiotem zamówienia (roboty budowlane) w wysokości co najmniej 300 000,00 zł oraz posiada środki finansowe w wysokości co najmniej 300 000,00 zł lub posiada zdolność kredytową w wysokości co najmniej 300 000,00 zł.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E34BD" w:rsidRPr="008E34BD" w:rsidRDefault="008E34BD" w:rsidP="008E34B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lastRenderedPageBreak/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oświadczenie, że osoby, które będą uczestniczyć w wykonywaniu zamówienia, posiadają wymagane uprawnienia, jeżeli ustawy nakładają obowiązek posiadania takich uprawnień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informację banku lub spółdzielczej kasy oszczędnościowo-kredytowej, w których wykonawca posiada rachunek, potwierdzającą wysokość posiadanych środków finansowych lub zdolność kredytową wykonawcy, wystawioną nie wcześniej niż 3 miesiące przed upływem terminu składania wniosków o dopuszczenie do udziału w postępowaniu o udzielenie zamówienia albo składania ofert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opłaconą polisę, a w przypadku jej braku inny dokument potwierdzający, że wykonawca jest ubezpieczony od odpowiedzialności cywilnej w zakresie prowadzonej działalności związanej z przedmiotem zamówienia</w:t>
      </w:r>
    </w:p>
    <w:p w:rsidR="008E34BD" w:rsidRPr="008E34BD" w:rsidRDefault="008E34BD" w:rsidP="008E34B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Wykonawca powołujący się przy wykazywaniu spełnienia warunków udziału w postępowaniu na zdolność finansową innych podmiotów, przedkłada informację banku lub spółdzielczej kasy oszczędnościowo-kredytowej, dotyczącą podmiotu, z którego zdolności finansowej korzysta na podstawie art. 26 ust. 2b ustawy, potwierdzającą wysokość posiadanych przez ten podmiot środków finansowych lub jego zdolność kredytową, wystawioną nie wcześniej niż 3 miesiące przed upływem terminu składania wniosków o dopuszczenie do udziału w postępowaniu o udzielenie zamówienia albo składania ofert.</w:t>
      </w:r>
    </w:p>
    <w:p w:rsidR="008E34BD" w:rsidRPr="008E34BD" w:rsidRDefault="008E34BD" w:rsidP="008E34B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aktualne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aktualne zaświadczenie właściwego oddziału Zakładu Ubezpieczeń Społecznych lub Kasy Rolniczego Ubezpieczenia Społecznego potwierdzające, że wykonawca nie zalega z opłacaniem składek na 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lastRenderedPageBreak/>
        <w:t>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</w:t>
      </w:r>
    </w:p>
    <w:p w:rsidR="008E34BD" w:rsidRPr="008E34BD" w:rsidRDefault="008E34BD" w:rsidP="008E34B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III.4.3) Dokumenty podmiotów zagranicznych</w:t>
      </w:r>
    </w:p>
    <w:p w:rsidR="008E34BD" w:rsidRPr="008E34BD" w:rsidRDefault="008E34BD" w:rsidP="008E34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8E34BD" w:rsidRPr="008E34BD" w:rsidRDefault="008E34BD" w:rsidP="008E34B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8E34BD" w:rsidRPr="008E34BD" w:rsidRDefault="008E34BD" w:rsidP="008E34BD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8E34BD" w:rsidRPr="008E34BD" w:rsidRDefault="008E34BD" w:rsidP="008E34BD">
      <w:pPr>
        <w:numPr>
          <w:ilvl w:val="0"/>
          <w:numId w:val="4"/>
        </w:numPr>
        <w:spacing w:before="100" w:beforeAutospacing="1" w:after="100" w:afterAutospacing="1" w:line="240" w:lineRule="auto"/>
        <w:ind w:right="300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III.4.3.2)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III.6) INNE DOKUMENTY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Inne dokumenty niewymienione w pkt III.4) albo w pkt III.5)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załączniki określone w SIWZ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SEKCJA IV: PROCEDURA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IV.2.2) Czy przeprowadzona będzie aukcja elektroniczna: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>tak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Dopuszczalne zmiany postanowień umowy oraz określenie warunków zmian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sz w:val="24"/>
          <w:szCs w:val="24"/>
        </w:rPr>
        <w:t>Zamawiający dopuszcza dokonanie zmian umowy na warunkach określonych poniżej: Jeżeli zmiana umowy będzie korzystna dla Zamawiającego i w szczególności dotyczyć będzie: a) zmiany technologii wykonawstwa w stosunku do przewidzianej w dokumentacji projektowej, b) zamiany materiałów przewidzianych do wykonania robót w stosunku do materiałów przewidzianych w dokumentacji projektowej, c) innych nie wymienionych zmian korzystnych dla Zamawiającego, 2) jeżeli zmiana umowy dotyczyć będzie zmiany terminu wykonania przedmiotu zamówienia z przyczyn niezależnych od obu stron, które w szczególności dotyczyć będą: a) warunków pogodowych uniemożliwiających wykonywanie prac w wymaganych temperaturach zewnętrznych, b) uwarunkowań formalno-prawnych, w szczególności dotyczących wprowadzenia zmian do dokumentacji projektowej na etapie wykonawstwa robót z przyczyn niezależnych od obu stron. 3) innych nie wymienionych zmian korzystnych dla Zamawiającego 4) nastąpi zmiana podwykonawcy po uprzednim wykazaniu że spełnia on warunki określone w SIWZ i zaakceptowaniu go przez Zamawiającego. 5) nastąpi zmiana kierownika budowy po uprzednim wykazaniu, że spełnia on warunki określone w SIWZ i zaakceptowaniu go przez Zamawiającego, 6) nastąpi zmiana inspektora nadzoru inwestorskiego po uprzednim wykazaniu, że spełnia on warunki i zaakceptowaniu go przez Zamawiającego, 7) nastąpi ustawowa zmiana stawki podatku od towarów i usług. Wykonawca może wystąpić o przedłużenie terminu realizacji zamówienia w przypadku, gdy w trakcie realizacji robót wprowadzono zmiany w dokumentacji. Zmiany te lub wystąpienie okoliczności niezależnych od Stron, których nie można było przewidzieć na etapie zawierania umowy, uprawniają Wykonawcę do wystąpienia z wnioskiem o przesunięcie terminu realizacji zamówienia. 2. Jeżeli Zamawiający uzna zasadność wystąpienia Wykonawcy, to ustali w porozumieniu z Wykonawcą przedłużenie terminu realizacji. Znajdzie to wyraz w podpisaniu odpowiedniego aneksu do umowy. 3. W każdym przypadku Wykonawca, w terminie 7 dni od zaistnienia okoliczności, o których mowa w ust.1, ma obowiązek powiadomić o nich Zamawiającego, jeśli mogą one wpłynąć na możliwość niedotrzymania terminu wykonania przedmiotu zamówienia.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IV.4) INFORMACJE ADMINISTRACYJNE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br/>
      </w: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Urząd Miejski w Mieszkowicach, ul. F. Chopina 1, 74- 505 Mieszkowice.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1297">
        <w:rPr>
          <w:rFonts w:ascii="Times New Roman" w:eastAsia="Times New Roman" w:hAnsi="Times New Roman" w:cs="Times New Roman"/>
          <w:b/>
          <w:sz w:val="24"/>
          <w:szCs w:val="24"/>
        </w:rPr>
        <w:t>04.01.2012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godzina </w:t>
      </w:r>
      <w:r w:rsidRPr="00831297">
        <w:rPr>
          <w:rFonts w:ascii="Times New Roman" w:eastAsia="Times New Roman" w:hAnsi="Times New Roman" w:cs="Times New Roman"/>
          <w:b/>
          <w:sz w:val="24"/>
          <w:szCs w:val="24"/>
        </w:rPr>
        <w:t>12:00,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miejsce: Urząd Miejski w Mieszkowicach, ul. F. Chopina 1, 74- 505 Mieszkowice sekretariat pok. nr 4.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>IV.4.5) Termin związania ofertą: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IV.4.16) Informacje dodatkowe, w tym dotyczące finansowania projektu/programu ze środków Unii Europejskiej: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 xml:space="preserve"> Zadanie aktualnie znajduje się na liście rezerwowej Regionalnego Programu Operacyjnego Województwa Zachodniopomorskiego na lata 2007-213. Działanie 4.3. Zaopatrzenie w wodę i oczyszczanie ścieków.</w:t>
      </w:r>
    </w:p>
    <w:p w:rsidR="008E34BD" w:rsidRPr="008E34BD" w:rsidRDefault="008E34BD" w:rsidP="008E34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E34B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E34BD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F04EBA" w:rsidRDefault="00F04EBA"/>
    <w:sectPr w:rsidR="00F04EBA" w:rsidSect="00F26E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19E" w:rsidRDefault="0047219E" w:rsidP="008E34BD">
      <w:pPr>
        <w:spacing w:after="0" w:line="240" w:lineRule="auto"/>
      </w:pPr>
      <w:r>
        <w:separator/>
      </w:r>
    </w:p>
  </w:endnote>
  <w:endnote w:type="continuationSeparator" w:id="1">
    <w:p w:rsidR="0047219E" w:rsidRDefault="0047219E" w:rsidP="008E3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19E" w:rsidRDefault="0047219E" w:rsidP="008E34BD">
      <w:pPr>
        <w:spacing w:after="0" w:line="240" w:lineRule="auto"/>
      </w:pPr>
      <w:r>
        <w:separator/>
      </w:r>
    </w:p>
  </w:footnote>
  <w:footnote w:type="continuationSeparator" w:id="1">
    <w:p w:rsidR="0047219E" w:rsidRDefault="0047219E" w:rsidP="008E3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4BD" w:rsidRDefault="008E34BD">
    <w:pPr>
      <w:pStyle w:val="Nagwek"/>
    </w:pPr>
    <w:r>
      <w:t>GP.271.8.2011.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03ADA"/>
    <w:multiLevelType w:val="multilevel"/>
    <w:tmpl w:val="E4A4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901FB2"/>
    <w:multiLevelType w:val="multilevel"/>
    <w:tmpl w:val="3AA07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E93796"/>
    <w:multiLevelType w:val="multilevel"/>
    <w:tmpl w:val="70A8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9D3622"/>
    <w:multiLevelType w:val="multilevel"/>
    <w:tmpl w:val="2F205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34BD"/>
    <w:rsid w:val="00234F6A"/>
    <w:rsid w:val="0047219E"/>
    <w:rsid w:val="007A494E"/>
    <w:rsid w:val="00831297"/>
    <w:rsid w:val="008E34BD"/>
    <w:rsid w:val="00B821F1"/>
    <w:rsid w:val="00E322E8"/>
    <w:rsid w:val="00F04EBA"/>
    <w:rsid w:val="00F26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E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E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E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E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8E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8E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8E34BD"/>
  </w:style>
  <w:style w:type="paragraph" w:styleId="Nagwek">
    <w:name w:val="header"/>
    <w:basedOn w:val="Normalny"/>
    <w:link w:val="NagwekZnak"/>
    <w:uiPriority w:val="99"/>
    <w:semiHidden/>
    <w:unhideWhenUsed/>
    <w:rsid w:val="008E3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E34BD"/>
  </w:style>
  <w:style w:type="paragraph" w:styleId="Stopka">
    <w:name w:val="footer"/>
    <w:basedOn w:val="Normalny"/>
    <w:link w:val="StopkaZnak"/>
    <w:uiPriority w:val="99"/>
    <w:semiHidden/>
    <w:unhideWhenUsed/>
    <w:rsid w:val="008E3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E34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9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2192</Words>
  <Characters>13157</Characters>
  <Application>Microsoft Office Word</Application>
  <DocSecurity>0</DocSecurity>
  <Lines>109</Lines>
  <Paragraphs>30</Paragraphs>
  <ScaleCrop>false</ScaleCrop>
  <Company>Urząd Miejski w Mieszkowicach</Company>
  <LinksUpToDate>false</LinksUpToDate>
  <CharactersWithSpaces>15319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dcterms:created xsi:type="dcterms:W3CDTF">2011-12-16T10:47:00Z</dcterms:created>
  <dcterms:modified xsi:type="dcterms:W3CDTF">2011-12-16T10:57:00Z</dcterms:modified>
</cp:coreProperties>
</file>