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nr 1 do Zarz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dzenia Nr  421/2017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5 pa</w:t>
      </w:r>
      <w:r>
        <w:rPr>
          <w:rFonts w:cs="TimesNewRoman"/>
          <w:color w:val="000000"/>
          <w:sz w:val="20"/>
          <w:szCs w:val="20"/>
        </w:rPr>
        <w:t>ź</w:t>
      </w:r>
      <w:r>
        <w:rPr>
          <w:rFonts w:cs="Times New Roman"/>
          <w:color w:val="000000"/>
          <w:sz w:val="20"/>
          <w:szCs w:val="20"/>
        </w:rPr>
        <w:t>dziernika 2017 r.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UCHWAŁA NR ……………./ 2017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RADY MIEJSKIEJ W MIESZKOWICACH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>z dnia ……listopada 2017 roku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w sprawie Programu współpracy Gminy Mieszkowice z organizacjami pozarz</w:t>
      </w:r>
      <w:r>
        <w:rPr>
          <w:rFonts w:cs="TimesNewRoman"/>
          <w:b/>
          <w:color w:val="000000"/>
        </w:rPr>
        <w:t>ą</w:t>
      </w:r>
      <w:r>
        <w:rPr>
          <w:rFonts w:cs="Times New Roman"/>
          <w:b/>
          <w:color w:val="000000"/>
        </w:rPr>
        <w:t>dowymi oraz innymi podmiotami prowadz</w:t>
      </w:r>
      <w:r>
        <w:rPr>
          <w:rFonts w:cs="TimesNewRoman"/>
          <w:b/>
          <w:color w:val="000000"/>
        </w:rPr>
        <w:t>ą</w:t>
      </w:r>
      <w:r>
        <w:rPr>
          <w:rFonts w:cs="Times New Roman"/>
          <w:b/>
          <w:color w:val="000000"/>
        </w:rPr>
        <w:t>cymi działalno</w:t>
      </w:r>
      <w:r>
        <w:rPr>
          <w:rFonts w:cs="TimesNewRoman"/>
          <w:b/>
          <w:color w:val="000000"/>
        </w:rPr>
        <w:t xml:space="preserve">ść </w:t>
      </w:r>
      <w:r>
        <w:rPr>
          <w:rFonts w:cs="Times New Roman"/>
          <w:b/>
          <w:color w:val="000000"/>
        </w:rPr>
        <w:t>po</w:t>
      </w:r>
      <w:r>
        <w:rPr>
          <w:rFonts w:cs="TimesNewRoman"/>
          <w:b/>
          <w:color w:val="000000"/>
        </w:rPr>
        <w:t>ż</w:t>
      </w:r>
      <w:r>
        <w:rPr>
          <w:rFonts w:cs="Times New Roman"/>
          <w:b/>
          <w:color w:val="000000"/>
        </w:rPr>
        <w:t>ytku publicznego na 2018 rok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    Na podstawie art. 18 ust. 2 pkt.15 ustawy z dnia 8 marca 1990 r. o samorz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dzie gminnym (</w:t>
      </w:r>
      <w:proofErr w:type="spellStart"/>
      <w:r>
        <w:rPr>
          <w:rFonts w:cs="Times New Roman"/>
          <w:color w:val="000000"/>
        </w:rPr>
        <w:t>t.j</w:t>
      </w:r>
      <w:proofErr w:type="spellEnd"/>
      <w:r>
        <w:rPr>
          <w:rFonts w:cs="Times New Roman"/>
          <w:color w:val="000000"/>
        </w:rPr>
        <w:t>.</w:t>
      </w:r>
      <w:r>
        <w:rPr>
          <w:rFonts w:ascii="Calibri" w:eastAsia="Calibri" w:hAnsi="Calibri" w:cs="Calibri"/>
        </w:rPr>
        <w:t xml:space="preserve"> Dz.U.               z 2016 r., poz. 446, 1579, 1948, z 2017 r. poz. 730, 935 </w:t>
      </w:r>
      <w:r>
        <w:rPr>
          <w:rFonts w:cs="Times New Roman"/>
          <w:color w:val="000000"/>
        </w:rPr>
        <w:t>) oraz art. 5a ust. 1 ustawy z dnia 24 kwietnia 2003 r. o działalno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 po</w:t>
      </w:r>
      <w:r>
        <w:rPr>
          <w:rFonts w:cs="TimesNewRoman"/>
          <w:color w:val="000000"/>
        </w:rPr>
        <w:t>ż</w:t>
      </w:r>
      <w:r>
        <w:rPr>
          <w:rFonts w:cs="Times New Roman"/>
          <w:color w:val="000000"/>
        </w:rPr>
        <w:t xml:space="preserve">ytku publicznego i o wolontariacie ( </w:t>
      </w:r>
      <w:proofErr w:type="spellStart"/>
      <w:r>
        <w:rPr>
          <w:rFonts w:cs="Times New Roman"/>
          <w:color w:val="000000"/>
        </w:rPr>
        <w:t>t.j</w:t>
      </w:r>
      <w:proofErr w:type="spellEnd"/>
      <w:r>
        <w:rPr>
          <w:rFonts w:cs="Times New Roman"/>
          <w:color w:val="000000"/>
        </w:rPr>
        <w:t>. Dz. U. z 2016, poz. 1817, 1948, z 2017 r. poz. 60, 573 ) Rada Miejska w Mieszkowicach uchwala, co nast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puje: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§ 1. Uchwala si</w:t>
      </w:r>
      <w:r>
        <w:rPr>
          <w:rFonts w:cs="TimesNewRoman"/>
          <w:color w:val="000000"/>
        </w:rPr>
        <w:t xml:space="preserve">ę </w:t>
      </w:r>
      <w:r>
        <w:rPr>
          <w:rFonts w:cs="Times New Roman"/>
          <w:color w:val="000000"/>
        </w:rPr>
        <w:t>Program współpracy Gminy Mieszkowice z organizacjami pozarz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dowymi oraz podmiotami prowadzącymi działalność pożytku publicznego na 2018 rok, stanowi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 zał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cznik do niniejszej uchwały.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§ 2. Współpraca, o której mowa w § 1 prowadzona b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dzie w oparciu o zasad</w:t>
      </w:r>
      <w:r>
        <w:rPr>
          <w:rFonts w:cs="TimesNewRoman"/>
          <w:color w:val="000000"/>
        </w:rPr>
        <w:t xml:space="preserve">ę </w:t>
      </w:r>
      <w:r>
        <w:rPr>
          <w:rFonts w:cs="Times New Roman"/>
          <w:color w:val="000000"/>
        </w:rPr>
        <w:t>partnerstwa, pomocniczo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ci, suwerenno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 stron, efektywno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ci, uczciwej konkurencji i jawno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§ 3. Podstawowym kryterium decyduj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cym o podj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ciu współpracy z podmiotami okre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lonymi w § 1 jest prowadzenie działalno</w:t>
      </w:r>
      <w:r>
        <w:rPr>
          <w:rFonts w:cs="TimesNewRoman"/>
          <w:color w:val="000000"/>
        </w:rPr>
        <w:t>ś</w:t>
      </w:r>
      <w:r>
        <w:rPr>
          <w:rFonts w:cs="Times New Roman"/>
          <w:color w:val="000000"/>
        </w:rPr>
        <w:t>ci przez te podmioty na terenie i na rzecz mieszka</w:t>
      </w:r>
      <w:r>
        <w:rPr>
          <w:rFonts w:cs="TimesNewRoman"/>
          <w:color w:val="000000"/>
        </w:rPr>
        <w:t>ń</w:t>
      </w:r>
      <w:r>
        <w:rPr>
          <w:rFonts w:cs="Times New Roman"/>
          <w:color w:val="000000"/>
        </w:rPr>
        <w:t>ców Gminy Mieszkowice.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§ 4. Uchwała wchodzi w </w:t>
      </w:r>
      <w:r>
        <w:rPr>
          <w:rFonts w:cs="TimesNewRoman"/>
          <w:color w:val="000000"/>
        </w:rPr>
        <w:t>ż</w:t>
      </w:r>
      <w:r>
        <w:rPr>
          <w:rFonts w:cs="Times New Roman"/>
          <w:color w:val="000000"/>
        </w:rPr>
        <w:t>ycie z dniem podj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cia i podlega ogłoszeniu w Biuletynie Informacji Publicznej oraz na tablicy ogłosze</w:t>
      </w:r>
      <w:r>
        <w:rPr>
          <w:rFonts w:cs="TimesNewRoman"/>
          <w:color w:val="000000"/>
        </w:rPr>
        <w:t xml:space="preserve">ń </w:t>
      </w:r>
      <w:r>
        <w:rPr>
          <w:rFonts w:cs="Times New Roman"/>
          <w:color w:val="000000"/>
        </w:rPr>
        <w:t>Urz</w:t>
      </w:r>
      <w:r>
        <w:rPr>
          <w:rFonts w:cs="TimesNewRoman"/>
          <w:color w:val="000000"/>
        </w:rPr>
        <w:t>ę</w:t>
      </w:r>
      <w:r>
        <w:rPr>
          <w:rFonts w:cs="Times New Roman"/>
          <w:color w:val="000000"/>
        </w:rPr>
        <w:t>du Miejskiego w Mieszkowicach.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lastRenderedPageBreak/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do UCHWAŁY NR ……… /2017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RADY MIEJSKIEJ W MIESZKOWICACH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………. listopada 2017 r.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PROGRAM WSPÓŁPRACY GMINY MIESZKOWICE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 ORGANIZACJAMI POZARZĄDOWYMI ORAZ INNYMI PODMIOTAMI PROWADZĄCYMI DZIAŁALNOŚĆ POŻYTKU PUBLICZNEGO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NA ROK 2018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>Program określa zasady i obszary współpracy Gminy Mieszkowice z organizacjami pozarządowymi oraz innymi uprawnionymi podmiotami prowadzącymi działalność pożytku publicznego, określonymi w ustawie z dnia 24 kwietnia 2003 roku o działalności pożytku publicznego i o wolontariacie, zwanymi dalej „podmiotami prowadzącymi działalność pożytku publicznego” w 2018 roku. Organizacje pozarządowe realizujące swoje cele na rzecz mieszkańców Gminy Mieszkowice to głównie funkcjonujące na jej terenie zespoły sportowe, koła gospodyń wiejskich i stowarzyszenia prowadzące działalność w sferze turystyki i krajoznawstwa, przeciwdziałania uzależnieniom i patologiom społecznym, działalności na rzecz osób niepełnosprawnych oraz na rzecz osób w wieku emerytalnym. Program skierowany jest również do organizacji pozarządowych oraz innych podmiotów określonych w ustawie o działalności pożytku publicznego i o wolontariacie mających swoje siedziby poza Gminą Mieszkowice, których działalność skierowana jest do jej mieszkańców.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Cele programu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Celem głównym programu jest budowanie partnerstwa pomiędzy Gminą Mieszkowice a podmiotami prowadzącymi działalność pożytku publicznego, służącego rozpoznawaniu i zaspokajaniu zbiorowych potrzeb społeczeństwa gminy oraz wzmacnianiu roli aktywności społecznej w rozwiązywaniu problemów lokalnych.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Cele szczegółowe: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wzmacnianie pozycji organizacji i zapewnienie im równych z innymi podmiotami szans w realizacji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zadań publicznych, przez wspieranie i powierzanie im zadań przy jednoczesnym zapewnieniu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odpowiednich środków na ich realizację,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aktywizacja społeczności lokalnej,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promocja organizacji pozarządowych.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Zasady i przedmiot współpracy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Współpraca z podmiotami prowadzącymi działalność pożytku publicznego w Gminie Mieszkowice obywać się będzie na zasadach: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</w:t>
      </w:r>
      <w:r>
        <w:rPr>
          <w:rFonts w:ascii="Times New Roman" w:hAnsi="Times New Roman" w:cs="Times New Roman"/>
          <w:b/>
          <w:bCs/>
          <w:color w:val="000000"/>
        </w:rPr>
        <w:t xml:space="preserve">pomocniczości </w:t>
      </w:r>
      <w:r>
        <w:rPr>
          <w:rFonts w:ascii="Times New Roman" w:hAnsi="Times New Roman" w:cs="Times New Roman"/>
          <w:color w:val="000000"/>
        </w:rPr>
        <w:t xml:space="preserve">– co oznacza, że gmina powierza podmiotom prowadzącym działalność pożytku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 xml:space="preserve">publicznego realizację zadań własnych, a podmioty zapewniają ich wykonanie w sposób rzetelny,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ekonomiczny, profesjonalny i terminowy;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</w:t>
      </w:r>
      <w:r>
        <w:rPr>
          <w:rFonts w:ascii="Times New Roman" w:hAnsi="Times New Roman" w:cs="Times New Roman"/>
          <w:b/>
          <w:bCs/>
          <w:color w:val="000000"/>
        </w:rPr>
        <w:t xml:space="preserve">suwerenności stron </w:t>
      </w:r>
      <w:r>
        <w:rPr>
          <w:rFonts w:ascii="Times New Roman" w:hAnsi="Times New Roman" w:cs="Times New Roman"/>
          <w:color w:val="000000"/>
        </w:rPr>
        <w:t xml:space="preserve">– co oznacza, że gmina i podmioty prowadzące działalność pożytku publicznego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realizując zadania publiczne są w stosunku do siebie równorzędnymi partnerami;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</w:t>
      </w:r>
      <w:r>
        <w:rPr>
          <w:rFonts w:ascii="Times New Roman" w:hAnsi="Times New Roman" w:cs="Times New Roman"/>
          <w:b/>
          <w:bCs/>
          <w:color w:val="000000"/>
        </w:rPr>
        <w:t xml:space="preserve">partnerstwa </w:t>
      </w:r>
      <w:r>
        <w:rPr>
          <w:rFonts w:ascii="Times New Roman" w:hAnsi="Times New Roman" w:cs="Times New Roman"/>
          <w:color w:val="000000"/>
        </w:rPr>
        <w:t xml:space="preserve">– co oznacza, że podmioty prowadzące działalność pożytku publicznego, na zasadach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w formie określonej w ustawach, uczestniczą w identyfikowaniu i definiowaniu problemów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społecznych, wypracowywaniu sposobów ich rozwiązywania oraz współdziałają z organami gminy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przy wykonywaniu zadań publicznych;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4) </w:t>
      </w:r>
      <w:r>
        <w:rPr>
          <w:rFonts w:ascii="Times New Roman" w:hAnsi="Times New Roman" w:cs="Times New Roman"/>
          <w:b/>
          <w:bCs/>
          <w:color w:val="000000"/>
        </w:rPr>
        <w:t xml:space="preserve">efektywności </w:t>
      </w:r>
      <w:r>
        <w:rPr>
          <w:rFonts w:ascii="Times New Roman" w:hAnsi="Times New Roman" w:cs="Times New Roman"/>
          <w:color w:val="000000"/>
        </w:rPr>
        <w:t xml:space="preserve">– w myśl, której gmina podejmuje współpracę z podmiotami prowadzącymi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przy realizacji zadań własnych, uwzględniając kryterium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racjonalności i efektywności;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5) </w:t>
      </w:r>
      <w:r>
        <w:rPr>
          <w:rFonts w:ascii="Times New Roman" w:hAnsi="Times New Roman" w:cs="Times New Roman"/>
          <w:b/>
          <w:bCs/>
          <w:color w:val="000000"/>
        </w:rPr>
        <w:t xml:space="preserve">uczciwej konkurencji </w:t>
      </w:r>
      <w:r>
        <w:rPr>
          <w:rFonts w:ascii="Times New Roman" w:hAnsi="Times New Roman" w:cs="Times New Roman"/>
          <w:color w:val="000000"/>
        </w:rPr>
        <w:t>– która oznacza, że organy gminy udzielają wszystkim podmiotom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prowadzącym działalność pożytku publicznego tych samych informacji odnośnie wykonywanych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działań, a także stosują jednakowe kryteria wspierania;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6) </w:t>
      </w:r>
      <w:r>
        <w:rPr>
          <w:rFonts w:ascii="Times New Roman" w:hAnsi="Times New Roman" w:cs="Times New Roman"/>
          <w:b/>
          <w:bCs/>
          <w:color w:val="000000"/>
        </w:rPr>
        <w:t xml:space="preserve">jawności </w:t>
      </w:r>
      <w:r>
        <w:rPr>
          <w:rFonts w:ascii="Times New Roman" w:hAnsi="Times New Roman" w:cs="Times New Roman"/>
          <w:color w:val="000000"/>
        </w:rPr>
        <w:t xml:space="preserve">– co oznacza, że wszystkie możliwości współpracy gminy z podmiotami prowadzącymi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są powszechnie wiadome, dostępne oraz jasne i zrozumiałe     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 zakresie stosowanych procedur.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Przedmiotem współpracy </w:t>
      </w:r>
      <w:r>
        <w:rPr>
          <w:rFonts w:ascii="Times New Roman" w:hAnsi="Times New Roman" w:cs="Times New Roman"/>
          <w:color w:val="000000"/>
        </w:rPr>
        <w:t>Gminy Mieszkowice z podmiotami prowadzącymi działalność pożytku publicznego jest: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określanie potrzeb społecznych i sposobu ich zaspakajania w formie zlecania ich realizacji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w trybie konkursowym i pozakonkursowym;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realizacja ustawowych zadań własnych Gminy Mieszkowice między innymi w zakresie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upowszechniania kultury fizycznej, wspomagania działalności służącej propagowaniu trzeźwości  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rozwiązywaniu problemów alkoholowych, propagowania dziedzictwa kulturowego,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podtrzymywania i upowszechniani a tradycji narodowej, pielęgnowania polskości oraz turystyki   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krajoznawstwa, wsparcia osób niepełnosprawnych lub długotrwale chorych oraz osób starszych;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konsultowanie projektów aktów prawa miejscowego w dziedzinach dotyczących działalności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statutowej tych organizacji oraz projektów rocznych programów współpracy z tymi organizacjami.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III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Podmioty programu współpracy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Program współpracy dotyczy podmiotów prowadzących działalność pożytku publicznego skierowaną do mieszkańców Gminy Mieszkowice.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Realizatorami programu są w szczególności: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Rada Miejska w Mieszkowicach, jako organ stanowiący i kontrolny w zakresie wytyczenia polityki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społecznej i finansowej gminy,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Burmistrz Mieszkowic w zakresie realizacji polityki społecznej i finansowej gminy określonej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uchwałą budżetową w tym zadań związanych z udzielaniem dotacji podmiotom prowadzącym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działalność pożytku publicznego na zasadach określonych w ustawie o działalności pożytku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publicznego i o wolontariacie,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organizacje pozarządowe i podmioty określone w ustawie o działalności pożytku publicznego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 o wolontariacie w zakresie odpowiadającym działaniom gminy.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IV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Termin obowiązywania programu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Niniejszy program realizowany będzie w okresie </w:t>
      </w:r>
      <w:r>
        <w:rPr>
          <w:rFonts w:ascii="Times New Roman" w:hAnsi="Times New Roman" w:cs="Times New Roman"/>
          <w:b/>
          <w:color w:val="000000"/>
        </w:rPr>
        <w:t>od 1 stycznia do 31 grudnia 2018 roku</w:t>
      </w:r>
      <w:r>
        <w:rPr>
          <w:rFonts w:ascii="Times New Roman" w:hAnsi="Times New Roman" w:cs="Times New Roman"/>
          <w:color w:val="000000"/>
        </w:rPr>
        <w:t xml:space="preserve">,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 zastrzeżeniem ust. 2.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 Termin realizacji poszczególnych zadań określony będzie w warunkach otwartego konkursu ofert.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Formy współpracy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Gmina Mieszkowice realizuje zadania publiczne we współpracy z organizacjami pozarządowymi                 i innymi podmiotami prowadzącymi działalność pożytku publicznego.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Współpraca może polegać na wspomaganiu finansowym, technicznym lub informacyjnym. Współpraca ta odbywać się będzie w następujących w formach: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zlecania wykonywania zadań publicznych wraz z udzieleniem dotacji na finansowanie ich realizacji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pozarządowym i innym podmiotom prowadzącym działalność pożytku publicznego,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promocji działalności organizacji pozarządowych i innych podmiotów prowadzących działalność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pożytku publicznego na stronie internetowej gminy,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udostępniania lokali i obiektów na działalność statutową organizacji oraz na organizowane przez nie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spotkania otwarte,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4) umożliwienie organizacji imprez sportowych, kulturalnych i innych wydarzeń na terenach lub 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 obiektach należących do gminy.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VI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Wysokość środków przewidzianych na realizację programu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Zadania publiczne przewidziane do realizacji w 2018 roku przy udziale organizacji pozarządowych                  i innych podmiotów prowadzących działalność pożytku publicznego określone zostaną przez burmistrza w projekcie uchwały budżetowej na 2018 rok 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Ostateczna kwota wydatków związanych z realizacją zadań zostanie określona w budżecie gminy na rok 2018 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 realizacji programu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1. Zlecanie zadań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Zlecanie realizacji zadań publicznych organizacjom pozarządowym i innym podmiotom prowadzącym działalność pożytku publicznego może nastąpić w formach i na zasadach przewidzianych w ustawie            o działalności pożytku publicznego i o wolontariacie w formie wsparcia lub powierzania.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W 2018 roku w formie wsparcia zlecone będą zadania publiczne w zakresie: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1) </w:t>
      </w:r>
      <w:r>
        <w:rPr>
          <w:rFonts w:ascii="Times New Roman" w:hAnsi="Times New Roman" w:cs="Times New Roman"/>
          <w:i/>
          <w:color w:val="000000"/>
          <w:u w:val="single"/>
        </w:rPr>
        <w:t xml:space="preserve">wspomagania działalności służącej propagowaniu trzeźwości i rozwiązywaniu problemów </w:t>
      </w:r>
    </w:p>
    <w:p w:rsidR="004E5311" w:rsidRDefault="004E5311" w:rsidP="004E53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i/>
          <w:color w:val="000000"/>
        </w:rPr>
        <w:t xml:space="preserve">    </w:t>
      </w:r>
      <w:r>
        <w:rPr>
          <w:rFonts w:ascii="Times New Roman" w:hAnsi="Times New Roman" w:cs="Times New Roman"/>
          <w:i/>
          <w:color w:val="000000"/>
          <w:u w:val="single"/>
        </w:rPr>
        <w:t>alkoholowych, zakres wsparcia: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propagowanie trzeźwego stylu życia poprzez organizację imprez i spotkań trzeźwościowych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/ maratony, rocznice, rekolekcje i pielgrzymki trzeźwościowe/,</w:t>
      </w:r>
    </w:p>
    <w:p w:rsidR="004E5311" w:rsidRDefault="004E5311" w:rsidP="004E53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prowadzenie poradnictwa specjalistycznego dla osób uzależnionych i ich rodzin,</w:t>
      </w:r>
    </w:p>
    <w:p w:rsidR="004E5311" w:rsidRDefault="004E5311" w:rsidP="004E53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 xml:space="preserve">2) </w:t>
      </w:r>
      <w:r>
        <w:rPr>
          <w:rFonts w:ascii="Times New Roman" w:hAnsi="Times New Roman" w:cs="Times New Roman"/>
          <w:i/>
          <w:color w:val="000000"/>
          <w:u w:val="single"/>
        </w:rPr>
        <w:t>upowszechniania kultury fizycznej, zakres wsparcia: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otwartych imprez sportowych dla mieszkańców /turnieje dla dzieci i dorosłych/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</w:t>
      </w:r>
      <w:r>
        <w:rPr>
          <w:rFonts w:ascii="Times New Roman" w:hAnsi="Times New Roman" w:cs="Times New Roman"/>
        </w:rPr>
        <w:t>oraz wspomaganie działalności szkółek sportowych i uczniowskich klubów sportowych,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 udział zespołów sportowych w rozgrywkach piłkarskich organizowanych w ramach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ZZPN,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 udział w zawodach innych dyscyplin sportowych,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prowadzenie szkolenia zawodników poprzez organizację treningów oraz udział i organizację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rozgrywek sparingowych,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doposażenie zespołów sportowych w stroje i sprzęt sportowy oraz utrzymanie obiektów sportowych  </w:t>
      </w:r>
    </w:p>
    <w:p w:rsidR="004E5311" w:rsidRDefault="004E5311" w:rsidP="004E53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wykorzystywanych do prowadzenia działalności w zakresie kultury fizycznej,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i/>
          <w:color w:val="000000"/>
        </w:rPr>
        <w:t xml:space="preserve">) </w:t>
      </w:r>
      <w:r>
        <w:rPr>
          <w:rFonts w:ascii="Times New Roman" w:hAnsi="Times New Roman" w:cs="Times New Roman"/>
          <w:i/>
          <w:color w:val="000000"/>
          <w:u w:val="single"/>
        </w:rPr>
        <w:t>propagowanie dziedzictwa kulturowego, podtrzymywanie i upowszechniani tradycji narodowej</w:t>
      </w:r>
      <w:r>
        <w:rPr>
          <w:rFonts w:ascii="Times New Roman" w:hAnsi="Times New Roman" w:cs="Times New Roman"/>
          <w:i/>
          <w:color w:val="000000"/>
        </w:rPr>
        <w:t xml:space="preserve">,  </w:t>
      </w:r>
    </w:p>
    <w:p w:rsidR="004E5311" w:rsidRDefault="004E5311" w:rsidP="004E53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i/>
          <w:color w:val="000000"/>
        </w:rPr>
        <w:t xml:space="preserve">    </w:t>
      </w:r>
      <w:r>
        <w:rPr>
          <w:rFonts w:ascii="Times New Roman" w:hAnsi="Times New Roman" w:cs="Times New Roman"/>
          <w:i/>
          <w:color w:val="000000"/>
          <w:u w:val="single"/>
        </w:rPr>
        <w:t>pielęgnowanie polskości, zakres wsparcia: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organizacja imprez i spotkań mających na celu krzewienie dziedzictwa kulturowego,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podtrzymywanie i upowszechnianie tradycji narodowej, pielęgnowanie polskości,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</w:t>
      </w:r>
      <w:r>
        <w:rPr>
          <w:rFonts w:ascii="Times New Roman" w:hAnsi="Times New Roman" w:cs="Times New Roman"/>
        </w:rPr>
        <w:t>organizacja warsztatów i pokazów i wystaw rękodzielniczych,</w:t>
      </w:r>
    </w:p>
    <w:p w:rsidR="004E5311" w:rsidRDefault="004E5311" w:rsidP="004E53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- </w:t>
      </w:r>
      <w:r>
        <w:rPr>
          <w:rFonts w:ascii="Times New Roman" w:hAnsi="Times New Roman" w:cs="Times New Roman"/>
        </w:rPr>
        <w:t>gromadzenie zbiorów i utrzymanie izb pamiątek regionalnych i narodowych.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4) </w:t>
      </w:r>
      <w:r>
        <w:rPr>
          <w:rFonts w:ascii="Times New Roman" w:hAnsi="Times New Roman" w:cs="Times New Roman"/>
          <w:i/>
          <w:u w:val="single"/>
        </w:rPr>
        <w:t>pomoc społeczna osobom niepełnosprawnym lub długotrwale chorym oraz osobom starszym,</w:t>
      </w:r>
      <w:r>
        <w:rPr>
          <w:rFonts w:ascii="Times New Roman" w:hAnsi="Times New Roman" w:cs="Times New Roman"/>
          <w:i/>
        </w:rPr>
        <w:t xml:space="preserve"> </w:t>
      </w:r>
    </w:p>
    <w:p w:rsidR="004E5311" w:rsidRDefault="004E5311" w:rsidP="004E531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</w:rPr>
        <w:t xml:space="preserve">    </w:t>
      </w:r>
      <w:r>
        <w:rPr>
          <w:rFonts w:ascii="Times New Roman" w:hAnsi="Times New Roman" w:cs="Times New Roman"/>
          <w:i/>
          <w:u w:val="single"/>
        </w:rPr>
        <w:t>zakres wsparcia 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- organizacja zajęć wyrównujących szanse osób niepełnosprawnych, długotrwale chorych oraz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      starszych poprzez uczestnictwo w szkoleniach, zajęciach terapeutycznych itp.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Zadanie określone w pkt. 1 -4 uznaje się, jako zadania priorytetowe i będą one zlecane w pierwszej kolejności w drodze otwartego konkursu ofert.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Burmistrz Mieszkowic na podstawie własnego rozeznania potrzeb lokalnych lub na wniosek podmiotów prowadzących działalność pożytku publicznego może w ciągu roku określić kolejne zadania i ogłosić otwarte konkursy na ich realizację przez podmioty prowadzące działalność pożytku publicznego.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Z pominięciem konkursu zlecane mogą być zadania na podstawie ofert złożonych przez organizacje pozarządowe lub podmioty wymienione w art. 3 ust. 3 ustawy o działalności pożytku publicznego                i o wolontariacie, jeżeli wysokość dofinansowania lub finansowania zadania publicznego nie przekracza kwoty 10.000 zł i zadanie publiczne ma być realizowane w okresie nie dłuższym niż 90 dni.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Powyższe zadania mogą być realizowane w ramach przeznaczonych na ten cel środków budżetowych po uznaniu przez burmistrza ich celowości.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2. Zasady ogłaszania konkursów i warunki konkursu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 Informacja o ogłoszeniu otwartego konkursu ofert w celu zlecenia realizacji zadań publicznych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organizacjom pozarządowym lub innym podmiotom prowadzącym działalność pożytku publicznego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zostanie opublikowana: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1) w Biuletynie Informacji Publicznej Gminy Mieszkowice,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2) na stronie internetowej gminy 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3) na tablicy ogłoszeń Urzędu Miejskiego w Mieszkowicach.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 Podmioty przystępujące do otwartego konkursu ofert muszą spełniać warunki wynikające z ustawy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 dnia 24 kwietnia 2003 roku o działalności pożytku publicznego i wolontariacie.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Decyzję o wyborze oferentów, którym zostanie przyznana dotacja oraz o wysokości dotacji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podejmuje Burmistrz Mieszkowic w formie zarządzenia po zasięgnięciu opinii komisji konkursowej.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Dopuszcza się dzielenie kwoty dotacji na realizację określonego zadania pomiędzy kilku oferentów.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 Wykaz organizacji pozarządowych i podmiotów prowadzących działalność pożytku publicznego,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zleconych zadań, na które przyznano dotację i punktacja ustalona przez komisję konkursową oraz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wysokość dofinansowania ustalona przez burmistrza podaje się do publicznej wiadomości na tablicy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ogłoszeń Urzędu Miejskiego w Mieszkowicach, na stronie internetowej gminy oraz w Biuletynie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Informacji Publicznej Gminy Mieszkowice.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u w:val="single"/>
        </w:rPr>
      </w:pPr>
      <w:r>
        <w:rPr>
          <w:rFonts w:ascii="Times New Roman" w:hAnsi="Times New Roman" w:cs="Times New Roman"/>
          <w:color w:val="000000"/>
        </w:rPr>
        <w:t>6. Dotacje przyznane na realizację zadań publicznych nie mogą być udzielane na: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- pokrycie deficytu zrealizowanych wcześniej przedsięwzięć oraz refundację kosztów poniesionych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przed podpisaniem umowy o realizację zadania publicznego,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działalność gospodarczą,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zakup lokali i gruntów,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udzielanie pomocy finansowej osobom fizycznym lub prawnym,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działalność polityczną i religijną,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- zakup artykułów żywnościowych pow. 15% – w przypadku zlecenia realizacji zadania w formie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wspierania.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7. Przy realizacji zadania należy umożliwić zakwalifikowanie do kosztów realizacji zadania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publicznego kosztów administracyjnych związanych z realizacją zadania publicznego do wysokości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20 % wnioskowanej kwoty dotacji.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3. Inne formy współpracy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Gmina Mieszkowice udzielać będzie organizacjom pozarządowym i innym podmiotom prowadzącym działalność pożytku publicznego pomocy w pozyskiwaniu środków z innych źródeł niż budżet Gminy Mieszkowice w formie: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przekazywanie informacji o potencjalnych źródłach finansowania i zasadach udzielania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dofinansowania.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oraz inne podmioty prowadzące działalność pożytku publicznego mają możliwość umieszczenia informacji i ogłoszeń dotyczących ich bieżącej działalności na stronie internetowej oraz tablicy ogłoszeń Urzędu Miejskiego w Mieszkowicach.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oraz inne podmioty prowadzące działalność pożytku publicznego zapraszane będą na sesje Rady Miejskiej w Mieszkowicach poświęcone przyjęciu programu oraz przyjęciu sprawozdania z jego wykonania celem składania wniosków, uwag i propozycji dotyczących funkcjonowania programu.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Udostępnianie lokali i obiektów stanowiących własność gminy na działalność statutową organizacji pozarządowych oraz na organizację spotkań otwartych, imprez masowych o charakterze kulturalnym     i sportowym następuje na wniosek zainteresowanych podmiotów, w miarę posiadanych możliwości lokalowych lub też na zasadzie umów.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2018 roku udzieli się wsparcia w tym zakresie dla: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Mieszkowickiego Stowarzyszenia Abstynenta „ Krokus” w Mieszkowicach – lokal w Miejsko-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Gminnym Ośrodku Kultury w Mieszkowicach,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2) Towarzystwa Miłośników Ziemi Mieszkowickiej w Mieszkowicach – wydzielone pomieszczenia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Miejsko-Gminnego Ośrodka Kultury w Mieszkowicach na Izbę Pamiątek Regionalnych,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Koła Gospodyń Wiejskich w Zielinie- obiekt świetlicy wiejskiej w Zielinie,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Koła Gospodyń Wiejskich w Troszynie – pomieszczenia świetlicy wiejskiej w Troszynie,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Koła Gospodyń Wiejskich w Czelinie – pomieszczenia świetlicy wiejskiej w Czelinie,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6) Koła Gospodyń Wiejskich w Starych Łysogórkach – pomieszczenia świetlicy wiejskiej w Starych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Łysogórkach,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7) Stowarzyszenia Koła Gospodyń „ RAZEM” w Troszynie - pomieszczenia świetlicy wiejskiej      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 Troszynie,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8) Koła Gospodyń Wiejskich w Mieszkowicach – pomieszczenia remizy OSP w Mieszkowicach,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9) Stowarzyszenia Zdrowa Przestrzeń w Zielinie - obiekt świetlicy wiejskiej w Zielinie,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10) Ludowego Klubu Sportowego „Mieszko” w Mieszkowicach - boisko na stadionie                              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 Mieszkowicach,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11) Klubu Sportowego „ Odra” w Czelinie - obiekt szatni i boisko sportowe w Czelinie,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12) Ludowego Zespołu Sportowego „ Zjednoczeni” Kurzycko - obiekt szatni i boisko sportowe     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 Kurzycku,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13) Ludowego Zespołu Sportowego „ Zieloni Zielin” w Zielnie – boisko przy szkole w Zielinie,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14) Ludowego Zespołu Sportowego „ Olimpia” Troszyn – obiekt szatni i boisko przy szkole                     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w Troszynie,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15) Gminnego Ludowego Uczniowskiego Klubu Sportowego „Dobrawa” w Mieszkowicach –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pomieszczenia szatni i boisko przy kompleksie boisk sportowych ORLIK 2012.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VIII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nformacja o sposobie tworzenia programu oraz o przebiegu konsultacji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Podstawę opracowania programu w części dotyczącej finansowych form współpracy stanowią wytyczne burmistrza do opracowania projektu uchwały budżetowej na 2018 rok określające obszary współpracy finansowej w zakresie udzielania dotacji na realizację zadań własnych gminy oraz wnioski organizacji pozarządowych złożone do projektu budżetu gminy na 2018 rok. W zakresie działalności                                  pozafinansowej za podstawę obszaru współpracy przyjęto wykorzystywanej przez poszczególne organizacje obiekty kulturalne, sportowe i inne stanowiące własność gminy.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Konsultacje projektu programu na 2018 rok z organizacjami pozarządowymi oraz innymi podmiotami prowadzącymi działalność pożytku publicznego przeprowadzone zostały na zasadach określonych              w uchwale Nr XLIII/352/10 z dnia 26 października 2010 roku w sprawie określenia szczegółowego sposobu konsultowania z organizacjami pozarządowymi i podmiotami wymienionymi w art. 3 ust. 3 ustawy o działalności pożytku publicznego i o wolontariacie projektów aktów prawa miejscowego            w dziedzinach dotyczących działalności statutowej tych organizacji oraz projektów rocznych programów współpracy z tymi organizacjami. Szczegółowy tryb przeprowadzenia konsultacji określił burmistrz w formie zarządzenia. Forma konsultacji – pisemne wyrażenie opinii na temat opublikowanego projektu programu współpracy.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programu podany został do wiadomości organizacjom pozarządowym i innym podmiotom określonym w ustawie poprzez opublikowanie go na tablicy ogłoszeń Urzędu Miejskiego                               w Mieszkowicach, na stronie internetowej gminy oraz w Biuletynie Informacji Publicznej Gminy Mieszkowice.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Rozdział IX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Tryb powoływania i zasady działania komisji konkursowych do opiniowania ofert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otwartych konkursach ofert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Do przeprowadzenia otwartego konkursu ofert na realizację zadań publicznych Burmistrz Mieszkowic każdorazowo powołuje komisję konkursową w ustalonym przez siebie składzie osobowym, przy zachowaniu zasad określonych w ustawie o działalności pożytku publicznego i o wolontariacie Komisja obraduje na posiedzeniach zamkniętych, bez udziału oferentów.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</w:t>
      </w:r>
      <w:r>
        <w:rPr>
          <w:rFonts w:ascii="Times New Roman" w:hAnsi="Times New Roman" w:cs="Times New Roman"/>
          <w:color w:val="000000"/>
        </w:rPr>
        <w:t>złonkowie Komisji rozpatrują oferty oddzielnie dla każdego zadania.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Wybór ofert do oceny następuje w kolejności ich wpływu z podziałem na rodzaje zadań publicznych.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Przy ocenie ofert stosuje się następujące kryteria i skalę ocen: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1) merytoryczna wartość oferty, skala ocen : 0-20 punktów,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możliwość realizacji zadania przez podmiot przedstawiający ofertę, skala ocen : 0-10 punktów,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3) ocena kalkulacji kosztów realizacji zadania, w tym w odniesieniu do zakresu rzeczowego zadania,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skala ocen : 0-15 punktów.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Ocena łączna danej oferty wystawiona przez członka Komisji jest sumą wystawionych ocen cząstkowych.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Ocena końcowa danej oferty jest średnią, obliczoną z dokładnością do drugiego miejsca po przecinku, z ocen łącznych wystawionych przez osoby oceniające tę ofertę.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Listę wyników konkursu ofert, oddzielnie dla każdego zadania, tworzy się porządkując oferty według uzyskanych ocen końcowych – od najwyższej do najniższej. Powyższa lista stanowi podstawę do przyznania opinii pozytywnej, pod warunkiem uzyskania oceny końcowej w wysokości, co najmniej    50 % punktów. Karta oceny końcowej wystawionej przez komisję przesyłana jest do poszczególnych oferentów. Decyzję o przyznaniu dotacji i jej wysokości podejmuje burmistrz.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Wyniki konkursu ofert, wraz z informacją o ilości uzyskanych przez poszczególne oferty punktów                    i wysokości przyznanej dotacji, burmistrz zamieszcza się w Biuletynie Informacji Publicznej , na stronie internetowej gminy oraz na tablicach ogłoszeń w Urzędzie Miejskim w Mieszkowicach.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Warunki oraz terminy realizacji zadań, ich finansowania i rozliczania regulować będą umowy zawarte pomiędzy gminą a wybranymi oferentami.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Szczegółowy regulamin pracy komisji określi burmistrz w formie zarządzenia.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Rozdział X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Sposób oceny realizacji programu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Wskaźnikami efektywności realizacji programu współpracy są w szczególności informacje dotyczące :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1) liczby organizacji pozarządowych podejmujących działania publiczne na rzecz lokalnej społeczności 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we współpracy z gminą;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2) wysokości środków finansowych przeznaczonych z budżetu gminy na realizację tych zadań.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Bieżącym monitoringiem w zakresie realizacji zadań programu współpracy zajmuje się właściwa komórka organizacyjnego Urzędu Miejskiego. Ocena realizacji programu dokonana zostanie poprzez sprawdzenie realizacji zadań zleconych na podstawie złożonych przez organizacje sprawozdań.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Organizacje pozarządowe mogą zgłaszać swoje uwagi, wnioski i propozycje dotyczące realizacji programu współpracy w trakcie organizowanych spotkań z przedstawicielami gminy, jak też bezpośrednio do referatu prowadzącego współpracę z organizacjami pozarządowymi. Uzyskiwane            w czasie realizacji programu współpracy informacje, uwagi, wnioski i propozycje dotyczące realizowanych projektów będą wykorzystywane do usprawnienia bieżącej i przyszłej współpracy gminy z organizacjami pozarządowymi.</w:t>
      </w:r>
    </w:p>
    <w:p w:rsidR="004E5311" w:rsidRDefault="004E5311" w:rsidP="004E5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 terminie do dnia 31 maja 2019 roku zostanie przedłożone Radzie Miejskiej w Mieszkowicach sprawozdanie z realizacji programu współpracy.</w:t>
      </w:r>
    </w:p>
    <w:p w:rsidR="00D60EFF" w:rsidRDefault="004E5311" w:rsidP="004E5311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color w:val="000000"/>
        </w:rPr>
        <w:t>Sprawozdanie zostanie upublicznione na stronie internetowej Gminy Mieszkowice, BIP, w terminie do dnia 31 maja 2019 roku.</w:t>
      </w:r>
      <w:bookmarkStart w:id="0" w:name="_GoBack"/>
      <w:bookmarkEnd w:id="0"/>
    </w:p>
    <w:sectPr w:rsidR="00D60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11"/>
    <w:rsid w:val="004E5311"/>
    <w:rsid w:val="00D6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311B3-DCE1-4896-BC8F-107B54C3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531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3178</Words>
  <Characters>19068</Characters>
  <Application>Microsoft Office Word</Application>
  <DocSecurity>0</DocSecurity>
  <Lines>158</Lines>
  <Paragraphs>44</Paragraphs>
  <ScaleCrop>false</ScaleCrop>
  <Company/>
  <LinksUpToDate>false</LinksUpToDate>
  <CharactersWithSpaces>22202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2017-10-06T06:28:00Z</dcterms:created>
  <dcterms:modified xsi:type="dcterms:W3CDTF">2017-10-06T06:29:00Z</dcterms:modified>
</cp:coreProperties>
</file>