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FF9" w:rsidRPr="003A7A00" w:rsidRDefault="00021FF9" w:rsidP="003A7A00">
      <w:pPr>
        <w:spacing w:after="0" w:line="240" w:lineRule="auto"/>
        <w:contextualSpacing/>
        <w:rPr>
          <w:rFonts w:eastAsia="Times New Roman" w:cs="Bookman Old Style"/>
          <w:color w:val="000000"/>
        </w:rPr>
      </w:pPr>
    </w:p>
    <w:p w:rsidR="00DF22EA" w:rsidRPr="003A7A00" w:rsidRDefault="00DF22EA" w:rsidP="003A7A00">
      <w:pPr>
        <w:spacing w:after="0" w:line="240" w:lineRule="auto"/>
        <w:contextualSpacing/>
        <w:rPr>
          <w:rFonts w:eastAsia="Times New Roman" w:cs="Bookman Old Style"/>
          <w:color w:val="000000"/>
        </w:rPr>
      </w:pPr>
    </w:p>
    <w:p w:rsidR="00DF22EA" w:rsidRPr="003A7A00" w:rsidRDefault="00662E63" w:rsidP="003A7A00">
      <w:pPr>
        <w:pStyle w:val="NormalnyWeb"/>
        <w:spacing w:before="0" w:beforeAutospacing="0" w:after="0" w:afterAutospacing="0"/>
        <w:contextualSpacing/>
        <w:jc w:val="right"/>
        <w:rPr>
          <w:rFonts w:asciiTheme="minorHAnsi" w:hAnsiTheme="minorHAnsi"/>
          <w:sz w:val="22"/>
          <w:szCs w:val="22"/>
        </w:rPr>
      </w:pPr>
      <w:r w:rsidRPr="003A7A00">
        <w:rPr>
          <w:rFonts w:asciiTheme="minorHAnsi" w:hAnsiTheme="minorHAnsi"/>
          <w:sz w:val="22"/>
          <w:szCs w:val="22"/>
        </w:rPr>
        <w:t xml:space="preserve">Mieszkowice, dnia  </w:t>
      </w:r>
      <w:r w:rsidR="000F2FA3" w:rsidRPr="003A7A00">
        <w:rPr>
          <w:rFonts w:asciiTheme="minorHAnsi" w:hAnsiTheme="minorHAnsi"/>
          <w:sz w:val="22"/>
          <w:szCs w:val="22"/>
        </w:rPr>
        <w:t>01.08</w:t>
      </w:r>
      <w:r w:rsidR="00DF22EA" w:rsidRPr="003A7A00">
        <w:rPr>
          <w:rFonts w:asciiTheme="minorHAnsi" w:hAnsiTheme="minorHAnsi"/>
          <w:sz w:val="22"/>
          <w:szCs w:val="22"/>
        </w:rPr>
        <w:t>.2014r.</w:t>
      </w: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3A7A00" w:rsidRDefault="000F2FA3" w:rsidP="003A7A00">
      <w:pPr>
        <w:pStyle w:val="NormalnyWeb"/>
        <w:spacing w:before="0" w:beforeAutospacing="0" w:after="0" w:afterAutospacing="0"/>
        <w:contextualSpacing/>
        <w:rPr>
          <w:rFonts w:asciiTheme="minorHAnsi" w:hAnsiTheme="minorHAnsi"/>
          <w:sz w:val="22"/>
          <w:szCs w:val="22"/>
        </w:rPr>
      </w:pPr>
      <w:r w:rsidRPr="003A7A00">
        <w:rPr>
          <w:rFonts w:asciiTheme="minorHAnsi" w:hAnsiTheme="minorHAnsi"/>
          <w:sz w:val="22"/>
          <w:szCs w:val="22"/>
        </w:rPr>
        <w:t>GP.271.7</w:t>
      </w:r>
      <w:r w:rsidR="00DF22EA" w:rsidRPr="003A7A00">
        <w:rPr>
          <w:rFonts w:asciiTheme="minorHAnsi" w:hAnsiTheme="minorHAnsi"/>
          <w:sz w:val="22"/>
          <w:szCs w:val="22"/>
        </w:rPr>
        <w:t>.2014</w:t>
      </w: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E05FB7" w:rsidRDefault="00DF22EA" w:rsidP="003A7A00">
      <w:pPr>
        <w:pStyle w:val="NormalnyWeb"/>
        <w:spacing w:before="0" w:beforeAutospacing="0" w:after="0" w:afterAutospacing="0"/>
        <w:contextualSpacing/>
        <w:rPr>
          <w:rFonts w:asciiTheme="minorHAnsi" w:hAnsiTheme="minorHAnsi"/>
          <w:sz w:val="28"/>
          <w:szCs w:val="28"/>
        </w:rPr>
      </w:pPr>
      <w:r w:rsidRPr="003A7A00">
        <w:rPr>
          <w:rFonts w:asciiTheme="minorHAnsi" w:hAnsiTheme="minorHAnsi"/>
          <w:sz w:val="22"/>
          <w:szCs w:val="22"/>
        </w:rPr>
        <w:t> </w:t>
      </w:r>
    </w:p>
    <w:p w:rsidR="00DF22EA" w:rsidRPr="00E05FB7" w:rsidRDefault="00DF22EA" w:rsidP="003A7A00">
      <w:pPr>
        <w:pStyle w:val="NormalnyWeb"/>
        <w:spacing w:before="0" w:beforeAutospacing="0" w:after="0" w:afterAutospacing="0"/>
        <w:ind w:left="4248"/>
        <w:contextualSpacing/>
        <w:rPr>
          <w:rFonts w:asciiTheme="minorHAnsi" w:hAnsiTheme="minorHAnsi"/>
          <w:sz w:val="28"/>
          <w:szCs w:val="28"/>
        </w:rPr>
      </w:pPr>
      <w:r w:rsidRPr="00E05FB7">
        <w:rPr>
          <w:rStyle w:val="Pogrubienie"/>
          <w:rFonts w:asciiTheme="minorHAnsi" w:hAnsiTheme="minorHAnsi"/>
          <w:sz w:val="28"/>
          <w:szCs w:val="28"/>
        </w:rPr>
        <w:t xml:space="preserve">Wykonawcy </w:t>
      </w:r>
    </w:p>
    <w:p w:rsidR="00DF22EA" w:rsidRPr="00E05FB7" w:rsidRDefault="00DF22EA" w:rsidP="003A7A00">
      <w:pPr>
        <w:pStyle w:val="NormalnyWeb"/>
        <w:spacing w:before="0" w:beforeAutospacing="0" w:after="0" w:afterAutospacing="0"/>
        <w:ind w:left="4248"/>
        <w:contextualSpacing/>
        <w:rPr>
          <w:rFonts w:asciiTheme="minorHAnsi" w:hAnsiTheme="minorHAnsi"/>
          <w:b/>
          <w:bCs/>
          <w:sz w:val="28"/>
          <w:szCs w:val="28"/>
        </w:rPr>
      </w:pPr>
      <w:r w:rsidRPr="00E05FB7">
        <w:rPr>
          <w:rStyle w:val="Pogrubienie"/>
          <w:rFonts w:asciiTheme="minorHAnsi" w:hAnsiTheme="minorHAnsi"/>
          <w:sz w:val="28"/>
          <w:szCs w:val="28"/>
        </w:rPr>
        <w:t>uczestniczący w postępowaniu</w:t>
      </w:r>
    </w:p>
    <w:p w:rsidR="00DF22EA" w:rsidRPr="00E05FB7" w:rsidRDefault="00DF22EA" w:rsidP="003A7A00">
      <w:pPr>
        <w:pStyle w:val="NormalnyWeb"/>
        <w:spacing w:before="0" w:beforeAutospacing="0" w:after="0" w:afterAutospacing="0"/>
        <w:contextualSpacing/>
        <w:rPr>
          <w:rFonts w:asciiTheme="minorHAnsi" w:hAnsiTheme="minorHAnsi"/>
          <w:sz w:val="28"/>
          <w:szCs w:val="28"/>
        </w:rPr>
      </w:pPr>
    </w:p>
    <w:p w:rsidR="00511CA5" w:rsidRPr="003A7A00" w:rsidRDefault="00511CA5" w:rsidP="003A7A00">
      <w:pPr>
        <w:pStyle w:val="NormalnyWeb"/>
        <w:spacing w:before="0" w:beforeAutospacing="0" w:after="0" w:afterAutospacing="0"/>
        <w:contextualSpacing/>
        <w:rPr>
          <w:rFonts w:asciiTheme="minorHAnsi" w:hAnsiTheme="minorHAnsi"/>
          <w:sz w:val="22"/>
          <w:szCs w:val="22"/>
        </w:rPr>
      </w:pPr>
    </w:p>
    <w:p w:rsidR="00DF22EA" w:rsidRPr="003A7A00" w:rsidRDefault="00DF22EA" w:rsidP="003A7A00">
      <w:pPr>
        <w:pStyle w:val="NormalnyWeb"/>
        <w:spacing w:before="0" w:beforeAutospacing="0" w:after="0" w:afterAutospacing="0"/>
        <w:contextualSpacing/>
        <w:jc w:val="both"/>
        <w:rPr>
          <w:rFonts w:asciiTheme="minorHAnsi" w:hAnsiTheme="minorHAnsi"/>
          <w:sz w:val="22"/>
          <w:szCs w:val="22"/>
          <w:u w:val="single"/>
        </w:rPr>
      </w:pPr>
    </w:p>
    <w:p w:rsidR="00DF22EA" w:rsidRPr="003A7A00" w:rsidRDefault="00DF22EA" w:rsidP="003A7A00">
      <w:pPr>
        <w:pStyle w:val="NormalnyWeb"/>
        <w:spacing w:before="0" w:beforeAutospacing="0" w:after="0" w:afterAutospacing="0"/>
        <w:contextualSpacing/>
        <w:jc w:val="both"/>
        <w:rPr>
          <w:rFonts w:asciiTheme="minorHAnsi" w:hAnsiTheme="minorHAnsi"/>
          <w:sz w:val="22"/>
          <w:szCs w:val="22"/>
          <w:u w:val="single"/>
        </w:rPr>
      </w:pPr>
      <w:r w:rsidRPr="003A7A00">
        <w:rPr>
          <w:rFonts w:asciiTheme="minorHAnsi" w:hAnsiTheme="minorHAnsi"/>
          <w:sz w:val="22"/>
          <w:szCs w:val="22"/>
          <w:u w:val="single"/>
        </w:rPr>
        <w:t xml:space="preserve">Dotyczy: postępowania prowadzonego w trybie przetargu nieograniczonego na  </w:t>
      </w:r>
      <w:r w:rsidRPr="003A7A00">
        <w:rPr>
          <w:rStyle w:val="Uwydatnienie"/>
          <w:rFonts w:asciiTheme="minorHAnsi" w:hAnsiTheme="minorHAnsi"/>
          <w:b/>
          <w:bCs/>
          <w:sz w:val="22"/>
          <w:szCs w:val="22"/>
          <w:u w:val="single"/>
        </w:rPr>
        <w:t>,,</w:t>
      </w:r>
      <w:r w:rsidRPr="003A7A00">
        <w:rPr>
          <w:rFonts w:asciiTheme="minorHAnsi" w:hAnsiTheme="minorHAnsi"/>
          <w:b/>
          <w:color w:val="0D0D0D"/>
          <w:sz w:val="22"/>
          <w:szCs w:val="22"/>
          <w:u w:val="single"/>
        </w:rPr>
        <w:t>Budowę Kanalizacji w miejscowości Zielin i rozbudowa oczyszczalni ścieków w Mieszkowicach</w:t>
      </w:r>
      <w:r w:rsidR="000F2FA3" w:rsidRPr="003A7A00">
        <w:rPr>
          <w:rFonts w:asciiTheme="minorHAnsi" w:hAnsiTheme="minorHAnsi"/>
          <w:b/>
          <w:bCs/>
          <w:sz w:val="22"/>
          <w:szCs w:val="22"/>
        </w:rPr>
        <w:t xml:space="preserve"> Dostawa fabrycznie nowego średniego samochodu specjalnego ratowniczo - gaśniczego z funkcją ograniczania skażeń dla Gminy Mieszkowice z przeznaczeniem dla OSP w Zielinie.</w:t>
      </w:r>
      <w:r w:rsidRPr="003A7A00">
        <w:rPr>
          <w:rStyle w:val="Uwydatnienie"/>
          <w:rFonts w:asciiTheme="minorHAnsi" w:hAnsiTheme="minorHAnsi"/>
          <w:b/>
          <w:bCs/>
          <w:sz w:val="22"/>
          <w:szCs w:val="22"/>
          <w:u w:val="single"/>
        </w:rPr>
        <w:t>”</w:t>
      </w: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3A7A00" w:rsidRDefault="00DF22EA" w:rsidP="003A7A00">
      <w:pPr>
        <w:pStyle w:val="NormalnyWeb"/>
        <w:spacing w:before="0" w:beforeAutospacing="0" w:after="0" w:afterAutospacing="0"/>
        <w:ind w:firstLine="708"/>
        <w:contextualSpacing/>
        <w:jc w:val="both"/>
        <w:rPr>
          <w:rFonts w:asciiTheme="minorHAnsi" w:hAnsiTheme="minorHAnsi"/>
          <w:sz w:val="22"/>
          <w:szCs w:val="22"/>
        </w:rPr>
      </w:pPr>
      <w:r w:rsidRPr="003A7A00">
        <w:rPr>
          <w:rFonts w:asciiTheme="minorHAnsi" w:hAnsiTheme="minorHAnsi"/>
          <w:sz w:val="22"/>
          <w:szCs w:val="22"/>
        </w:rPr>
        <w:t xml:space="preserve">Zamawiający informuje, iż w przedmiotowym postępowaniu wpłynęły pytania dotyczące treści SIWZ. </w:t>
      </w:r>
    </w:p>
    <w:p w:rsidR="00DF22EA" w:rsidRPr="003A7A00" w:rsidRDefault="00DF22EA" w:rsidP="003A7A00">
      <w:pPr>
        <w:pStyle w:val="NormalnyWeb"/>
        <w:spacing w:before="0" w:beforeAutospacing="0" w:after="0" w:afterAutospacing="0"/>
        <w:ind w:firstLine="708"/>
        <w:contextualSpacing/>
        <w:jc w:val="both"/>
        <w:rPr>
          <w:rFonts w:asciiTheme="minorHAnsi" w:hAnsiTheme="minorHAnsi"/>
          <w:sz w:val="22"/>
          <w:szCs w:val="22"/>
        </w:rPr>
      </w:pPr>
      <w:r w:rsidRPr="003A7A00">
        <w:rPr>
          <w:rFonts w:asciiTheme="minorHAnsi" w:hAnsiTheme="minorHAnsi"/>
          <w:sz w:val="22"/>
          <w:szCs w:val="22"/>
        </w:rPr>
        <w:t>Zgodnie z art. 38 ust. 2 ustawy z dnia 29 stycznia 2004 r. Prawo zamówień publicznych (t .j. Dz. U. z 2013 r., poz. 907 z późń. zm.), Zamawiający przekazuje Wykonawcom treść pytań wraz z odpowiedziami.</w:t>
      </w:r>
    </w:p>
    <w:p w:rsidR="00DF22EA" w:rsidRPr="003A7A00" w:rsidRDefault="00DF22EA" w:rsidP="003A7A00">
      <w:pPr>
        <w:spacing w:after="0" w:line="240" w:lineRule="auto"/>
        <w:contextualSpacing/>
        <w:rPr>
          <w:rFonts w:eastAsia="Times New Roman" w:cs="Bookman Old Style"/>
          <w:color w:val="000000"/>
        </w:rPr>
      </w:pPr>
    </w:p>
    <w:p w:rsidR="00DF22EA" w:rsidRPr="003A7A00" w:rsidRDefault="00DF22EA" w:rsidP="003A7A00">
      <w:pPr>
        <w:spacing w:after="0" w:line="240" w:lineRule="auto"/>
        <w:contextualSpacing/>
        <w:rPr>
          <w:rFonts w:eastAsia="Times New Roman" w:cs="Bookman Old Style"/>
          <w:color w:val="000000"/>
        </w:rPr>
      </w:pP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sz w:val="22"/>
          <w:szCs w:val="22"/>
        </w:rPr>
        <w:t>Pyt. 1)</w:t>
      </w:r>
      <w:r w:rsidRPr="003A7A00">
        <w:rPr>
          <w:rFonts w:asciiTheme="minorHAnsi" w:hAnsiTheme="minorHAnsi"/>
          <w:sz w:val="22"/>
          <w:szCs w:val="22"/>
        </w:rPr>
        <w:t xml:space="preserve"> Czy Zamawiający wyrazi zgodę na dostarczenie samochodu z silnikiem o mocy </w:t>
      </w:r>
      <w:r w:rsidRPr="003A7A00">
        <w:rPr>
          <w:rFonts w:asciiTheme="minorHAnsi" w:hAnsiTheme="minorHAnsi"/>
          <w:sz w:val="22"/>
          <w:szCs w:val="22"/>
        </w:rPr>
        <w:br/>
        <w:t>278 KM?</w:t>
      </w:r>
    </w:p>
    <w:p w:rsidR="006F4621" w:rsidRPr="003A7A00" w:rsidRDefault="006F4621" w:rsidP="003A7A00">
      <w:pPr>
        <w:pStyle w:val="NormalnyWeb"/>
        <w:spacing w:before="0" w:beforeAutospacing="0" w:after="0" w:afterAutospacing="0"/>
        <w:contextualSpacing/>
        <w:jc w:val="both"/>
        <w:rPr>
          <w:rFonts w:asciiTheme="minorHAnsi" w:hAnsiTheme="minorHAnsi"/>
          <w:i/>
          <w:sz w:val="22"/>
          <w:szCs w:val="22"/>
        </w:rPr>
      </w:pPr>
      <w:r w:rsidRPr="003A7A00">
        <w:rPr>
          <w:rFonts w:asciiTheme="minorHAnsi" w:hAnsiTheme="minorHAnsi"/>
          <w:b/>
          <w:i/>
          <w:sz w:val="22"/>
          <w:szCs w:val="22"/>
          <w:u w:val="single"/>
        </w:rPr>
        <w:t>Odpowiedź:</w:t>
      </w:r>
      <w:r w:rsidRPr="003A7A00">
        <w:rPr>
          <w:rFonts w:asciiTheme="minorHAnsi" w:hAnsiTheme="minorHAnsi"/>
          <w:i/>
          <w:sz w:val="22"/>
          <w:szCs w:val="22"/>
        </w:rPr>
        <w:t xml:space="preserve"> </w:t>
      </w:r>
      <w:r w:rsidRPr="003A7A00">
        <w:rPr>
          <w:rFonts w:asciiTheme="minorHAnsi" w:hAnsiTheme="minorHAnsi"/>
          <w:i/>
          <w:sz w:val="22"/>
          <w:szCs w:val="22"/>
        </w:rPr>
        <w:br/>
      </w:r>
      <w:r w:rsidRPr="003A7A00">
        <w:rPr>
          <w:rFonts w:asciiTheme="minorHAnsi" w:hAnsiTheme="minorHAnsi"/>
          <w:b/>
          <w:i/>
          <w:sz w:val="22"/>
          <w:szCs w:val="22"/>
        </w:rPr>
        <w:t>Zamawiający wyraża zgodę na dostarczenie samochodu z silnikiem o mocy 278  KM.</w:t>
      </w:r>
      <w:r w:rsidRPr="003A7A00">
        <w:rPr>
          <w:rFonts w:asciiTheme="minorHAnsi" w:hAnsiTheme="minorHAnsi"/>
          <w:i/>
          <w:sz w:val="22"/>
          <w:szCs w:val="22"/>
        </w:rPr>
        <w:t xml:space="preserve"> </w:t>
      </w: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sz w:val="22"/>
          <w:szCs w:val="22"/>
        </w:rPr>
        <w:t>Pyt. 2)</w:t>
      </w:r>
      <w:r w:rsidRPr="003A7A00">
        <w:rPr>
          <w:rFonts w:asciiTheme="minorHAnsi" w:hAnsiTheme="minorHAnsi"/>
          <w:sz w:val="22"/>
          <w:szCs w:val="22"/>
        </w:rPr>
        <w:t xml:space="preserve"> Czy Zamawiający wyrazi zgodę na dostarczenie samochodu z ogumieniem pojedynczym na osi tylnej? </w:t>
      </w:r>
    </w:p>
    <w:p w:rsidR="006F4621" w:rsidRPr="003A7A00" w:rsidRDefault="006F4621" w:rsidP="003A7A00">
      <w:pPr>
        <w:pStyle w:val="NormalnyWeb"/>
        <w:spacing w:before="0" w:beforeAutospacing="0" w:after="0" w:afterAutospacing="0"/>
        <w:contextualSpacing/>
        <w:jc w:val="both"/>
        <w:rPr>
          <w:rFonts w:asciiTheme="minorHAnsi" w:hAnsiTheme="minorHAnsi"/>
          <w:b/>
          <w:i/>
          <w:sz w:val="22"/>
          <w:szCs w:val="22"/>
        </w:rPr>
      </w:pPr>
      <w:r w:rsidRPr="003A7A00">
        <w:rPr>
          <w:rFonts w:asciiTheme="minorHAnsi" w:hAnsiTheme="minorHAnsi"/>
          <w:b/>
          <w:i/>
          <w:sz w:val="22"/>
          <w:szCs w:val="22"/>
          <w:u w:val="single"/>
        </w:rPr>
        <w:t>Odpowiedź:</w:t>
      </w:r>
      <w:r w:rsidRPr="003A7A00">
        <w:rPr>
          <w:rFonts w:asciiTheme="minorHAnsi" w:hAnsiTheme="minorHAnsi"/>
          <w:sz w:val="22"/>
          <w:szCs w:val="22"/>
        </w:rPr>
        <w:t xml:space="preserve"> </w:t>
      </w:r>
      <w:r w:rsidRPr="003A7A00">
        <w:rPr>
          <w:rFonts w:asciiTheme="minorHAnsi" w:hAnsiTheme="minorHAnsi"/>
          <w:sz w:val="22"/>
          <w:szCs w:val="22"/>
        </w:rPr>
        <w:br/>
      </w:r>
      <w:r w:rsidRPr="003A7A00">
        <w:rPr>
          <w:rFonts w:asciiTheme="minorHAnsi" w:hAnsiTheme="minorHAnsi"/>
          <w:b/>
          <w:i/>
          <w:sz w:val="22"/>
          <w:szCs w:val="22"/>
        </w:rPr>
        <w:t>Zamawiający nie wyraża zgody na dostarczenie samochodu z ogumieniem pojedynczym na tylną oś.</w:t>
      </w:r>
    </w:p>
    <w:p w:rsidR="006F4621" w:rsidRPr="003A7A00" w:rsidRDefault="006F4621" w:rsidP="003A7A00">
      <w:pPr>
        <w:pStyle w:val="NormalnyWeb"/>
        <w:spacing w:before="0" w:beforeAutospacing="0" w:after="0" w:afterAutospacing="0"/>
        <w:contextualSpacing/>
        <w:jc w:val="both"/>
        <w:rPr>
          <w:rFonts w:asciiTheme="minorHAnsi" w:hAnsiTheme="minorHAnsi"/>
          <w:i/>
          <w:sz w:val="22"/>
          <w:szCs w:val="22"/>
        </w:rPr>
      </w:pP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sz w:val="22"/>
          <w:szCs w:val="22"/>
        </w:rPr>
        <w:t>Pyt. 3)</w:t>
      </w:r>
      <w:r w:rsidRPr="003A7A00">
        <w:rPr>
          <w:rFonts w:asciiTheme="minorHAnsi" w:hAnsiTheme="minorHAnsi"/>
          <w:sz w:val="22"/>
          <w:szCs w:val="22"/>
        </w:rPr>
        <w:t xml:space="preserve"> Czy Zamawiający wyrazi zgodę na dostarczenie samochodu z zabudową wykonaną </w:t>
      </w:r>
      <w:r w:rsidRPr="003A7A00">
        <w:rPr>
          <w:rFonts w:asciiTheme="minorHAnsi" w:hAnsiTheme="minorHAnsi"/>
          <w:sz w:val="22"/>
          <w:szCs w:val="22"/>
        </w:rPr>
        <w:br/>
        <w:t xml:space="preserve">z różnych materiałów w pełni odpornych na korozję tzn. stal nierdzewna, aluminium </w:t>
      </w:r>
      <w:r w:rsidRPr="003A7A00">
        <w:rPr>
          <w:rFonts w:asciiTheme="minorHAnsi" w:hAnsiTheme="minorHAnsi"/>
          <w:sz w:val="22"/>
          <w:szCs w:val="22"/>
        </w:rPr>
        <w:br/>
        <w:t>i niektóre elementy z materiałów kompozytowych.</w:t>
      </w:r>
    </w:p>
    <w:p w:rsidR="006F4621" w:rsidRPr="003A7A00" w:rsidRDefault="006F4621" w:rsidP="003A7A00">
      <w:pPr>
        <w:pStyle w:val="NormalnyWeb"/>
        <w:spacing w:before="0" w:beforeAutospacing="0" w:after="0" w:afterAutospacing="0"/>
        <w:contextualSpacing/>
        <w:jc w:val="both"/>
        <w:rPr>
          <w:rFonts w:asciiTheme="minorHAnsi" w:hAnsiTheme="minorHAnsi"/>
          <w:b/>
          <w:sz w:val="22"/>
          <w:szCs w:val="22"/>
        </w:rPr>
      </w:pPr>
      <w:r w:rsidRPr="003A7A00">
        <w:rPr>
          <w:rFonts w:asciiTheme="minorHAnsi" w:hAnsiTheme="minorHAnsi"/>
          <w:b/>
          <w:i/>
          <w:sz w:val="22"/>
          <w:szCs w:val="22"/>
          <w:u w:val="single"/>
        </w:rPr>
        <w:t>Odpowiedź:</w:t>
      </w:r>
      <w:r w:rsidRPr="003A7A00">
        <w:rPr>
          <w:rFonts w:asciiTheme="minorHAnsi" w:hAnsiTheme="minorHAnsi"/>
          <w:sz w:val="22"/>
          <w:szCs w:val="22"/>
        </w:rPr>
        <w:t xml:space="preserve"> </w:t>
      </w:r>
      <w:r w:rsidRPr="003A7A00">
        <w:rPr>
          <w:rFonts w:asciiTheme="minorHAnsi" w:hAnsiTheme="minorHAnsi"/>
          <w:sz w:val="22"/>
          <w:szCs w:val="22"/>
        </w:rPr>
        <w:br/>
      </w:r>
      <w:r w:rsidRPr="003A7A00">
        <w:rPr>
          <w:rFonts w:asciiTheme="minorHAnsi" w:hAnsiTheme="minorHAnsi"/>
          <w:b/>
          <w:i/>
          <w:sz w:val="22"/>
          <w:szCs w:val="22"/>
        </w:rPr>
        <w:t xml:space="preserve">Zamawiający </w:t>
      </w:r>
      <w:r w:rsidR="007A3596" w:rsidRPr="003A7A00">
        <w:rPr>
          <w:rFonts w:asciiTheme="minorHAnsi" w:hAnsiTheme="minorHAnsi"/>
          <w:b/>
          <w:i/>
          <w:sz w:val="22"/>
          <w:szCs w:val="22"/>
        </w:rPr>
        <w:t xml:space="preserve">nie wyraża zgody </w:t>
      </w: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p>
    <w:p w:rsidR="00E62190" w:rsidRPr="003A7A00" w:rsidRDefault="006F4621"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sz w:val="22"/>
          <w:szCs w:val="22"/>
        </w:rPr>
        <w:t>Pyt. 4)</w:t>
      </w:r>
      <w:r w:rsidRPr="003A7A00">
        <w:rPr>
          <w:rFonts w:asciiTheme="minorHAnsi" w:hAnsiTheme="minorHAnsi"/>
          <w:sz w:val="22"/>
          <w:szCs w:val="22"/>
        </w:rPr>
        <w:t xml:space="preserve"> </w:t>
      </w:r>
      <w:r w:rsidR="00E62190" w:rsidRPr="003A7A00">
        <w:rPr>
          <w:rFonts w:asciiTheme="minorHAnsi" w:hAnsiTheme="minorHAnsi"/>
          <w:sz w:val="22"/>
          <w:szCs w:val="22"/>
        </w:rPr>
        <w:t xml:space="preserve">Czy Zamawiający wyrazi zgodę na dostarczenie samochodu </w:t>
      </w:r>
      <w:r w:rsidR="006C3F21" w:rsidRPr="003A7A00">
        <w:rPr>
          <w:rFonts w:asciiTheme="minorHAnsi" w:hAnsiTheme="minorHAnsi"/>
          <w:sz w:val="22"/>
          <w:szCs w:val="22"/>
        </w:rPr>
        <w:t xml:space="preserve">wyposażonego </w:t>
      </w:r>
      <w:r w:rsidR="006C3F21" w:rsidRPr="003A7A00">
        <w:rPr>
          <w:rFonts w:asciiTheme="minorHAnsi" w:hAnsiTheme="minorHAnsi"/>
          <w:sz w:val="22"/>
          <w:szCs w:val="22"/>
        </w:rPr>
        <w:br/>
        <w:t>w zbiorniki na środki gaśnicze wykonane z blachy nierdzewnej?</w:t>
      </w:r>
    </w:p>
    <w:p w:rsidR="00E62190" w:rsidRPr="003A7A00" w:rsidRDefault="006C3F21"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i/>
          <w:sz w:val="22"/>
          <w:szCs w:val="22"/>
          <w:u w:val="single"/>
        </w:rPr>
        <w:t>Odpowiedź:</w:t>
      </w:r>
      <w:r w:rsidRPr="003A7A00">
        <w:rPr>
          <w:rFonts w:asciiTheme="minorHAnsi" w:hAnsiTheme="minorHAnsi"/>
          <w:sz w:val="22"/>
          <w:szCs w:val="22"/>
        </w:rPr>
        <w:t xml:space="preserve"> </w:t>
      </w:r>
      <w:r w:rsidRPr="003A7A00">
        <w:rPr>
          <w:rFonts w:asciiTheme="minorHAnsi" w:hAnsiTheme="minorHAnsi"/>
          <w:sz w:val="22"/>
          <w:szCs w:val="22"/>
        </w:rPr>
        <w:br/>
      </w:r>
      <w:r w:rsidR="001110C0" w:rsidRPr="003A7A00">
        <w:rPr>
          <w:rFonts w:asciiTheme="minorHAnsi" w:hAnsiTheme="minorHAnsi"/>
          <w:b/>
          <w:i/>
          <w:sz w:val="22"/>
          <w:szCs w:val="22"/>
        </w:rPr>
        <w:t xml:space="preserve">Zamawiający </w:t>
      </w:r>
      <w:r w:rsidR="007A3596" w:rsidRPr="003A7A00">
        <w:rPr>
          <w:rFonts w:asciiTheme="minorHAnsi" w:hAnsiTheme="minorHAnsi"/>
          <w:b/>
          <w:i/>
          <w:sz w:val="22"/>
          <w:szCs w:val="22"/>
        </w:rPr>
        <w:t>nie wyraża zgody</w:t>
      </w:r>
      <w:r w:rsidR="007A3596" w:rsidRPr="003A7A00">
        <w:rPr>
          <w:rFonts w:asciiTheme="minorHAnsi" w:hAnsiTheme="minorHAnsi"/>
          <w:i/>
          <w:sz w:val="22"/>
          <w:szCs w:val="22"/>
        </w:rPr>
        <w:t xml:space="preserve"> </w:t>
      </w:r>
    </w:p>
    <w:p w:rsidR="00E62190" w:rsidRPr="003A7A00" w:rsidRDefault="00E62190" w:rsidP="003A7A00">
      <w:pPr>
        <w:pStyle w:val="NormalnyWeb"/>
        <w:spacing w:before="0" w:beforeAutospacing="0" w:after="0" w:afterAutospacing="0"/>
        <w:contextualSpacing/>
        <w:jc w:val="both"/>
        <w:rPr>
          <w:rFonts w:asciiTheme="minorHAnsi" w:hAnsiTheme="minorHAnsi"/>
          <w:sz w:val="22"/>
          <w:szCs w:val="22"/>
        </w:rPr>
      </w:pPr>
    </w:p>
    <w:p w:rsidR="00E62190" w:rsidRPr="003A7A00" w:rsidRDefault="00E62190" w:rsidP="003A7A00">
      <w:pPr>
        <w:pStyle w:val="NormalnyWeb"/>
        <w:spacing w:before="0" w:beforeAutospacing="0" w:after="0" w:afterAutospacing="0"/>
        <w:contextualSpacing/>
        <w:jc w:val="both"/>
        <w:rPr>
          <w:rFonts w:asciiTheme="minorHAnsi" w:hAnsiTheme="minorHAnsi"/>
          <w:sz w:val="22"/>
          <w:szCs w:val="22"/>
        </w:rPr>
      </w:pPr>
    </w:p>
    <w:p w:rsidR="00273531" w:rsidRPr="003A7A00" w:rsidRDefault="00273531" w:rsidP="003A7A00">
      <w:pPr>
        <w:pStyle w:val="NormalnyWeb"/>
        <w:spacing w:before="0" w:beforeAutospacing="0" w:after="0" w:afterAutospacing="0"/>
        <w:contextualSpacing/>
        <w:jc w:val="both"/>
        <w:rPr>
          <w:rFonts w:asciiTheme="minorHAnsi" w:hAnsiTheme="minorHAnsi"/>
          <w:sz w:val="22"/>
          <w:szCs w:val="22"/>
        </w:rPr>
      </w:pPr>
    </w:p>
    <w:p w:rsidR="00273531" w:rsidRPr="003A7A00" w:rsidRDefault="00273531" w:rsidP="003A7A00">
      <w:pPr>
        <w:pStyle w:val="NormalnyWeb"/>
        <w:spacing w:before="0" w:beforeAutospacing="0" w:after="0" w:afterAutospacing="0"/>
        <w:contextualSpacing/>
        <w:jc w:val="both"/>
        <w:rPr>
          <w:rFonts w:asciiTheme="minorHAnsi" w:hAnsiTheme="minorHAnsi"/>
          <w:sz w:val="22"/>
          <w:szCs w:val="22"/>
        </w:rPr>
      </w:pPr>
    </w:p>
    <w:p w:rsidR="00273531" w:rsidRPr="003A7A00" w:rsidRDefault="00273531" w:rsidP="003A7A00">
      <w:pPr>
        <w:pStyle w:val="NormalnyWeb"/>
        <w:spacing w:before="0" w:beforeAutospacing="0" w:after="0" w:afterAutospacing="0"/>
        <w:contextualSpacing/>
        <w:jc w:val="both"/>
        <w:rPr>
          <w:rFonts w:asciiTheme="minorHAnsi" w:hAnsiTheme="minorHAnsi"/>
          <w:sz w:val="22"/>
          <w:szCs w:val="22"/>
        </w:rPr>
      </w:pPr>
    </w:p>
    <w:p w:rsidR="000902B8" w:rsidRPr="003A7A00" w:rsidRDefault="007A1D55"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sz w:val="22"/>
          <w:szCs w:val="22"/>
        </w:rPr>
        <w:lastRenderedPageBreak/>
        <w:t>Pyt. 5)</w:t>
      </w:r>
      <w:r w:rsidRPr="003A7A00">
        <w:rPr>
          <w:rFonts w:asciiTheme="minorHAnsi" w:hAnsiTheme="minorHAnsi"/>
          <w:sz w:val="22"/>
          <w:szCs w:val="22"/>
        </w:rPr>
        <w:t xml:space="preserve"> </w:t>
      </w:r>
      <w:r w:rsidR="006F4621" w:rsidRPr="003A7A00">
        <w:rPr>
          <w:rFonts w:asciiTheme="minorHAnsi" w:hAnsiTheme="minorHAnsi"/>
          <w:sz w:val="22"/>
          <w:szCs w:val="22"/>
        </w:rPr>
        <w:t>Czy Zamawiający wyrazi zgodę na dostarczenie samochodu</w:t>
      </w:r>
      <w:r w:rsidR="000902B8" w:rsidRPr="003A7A00">
        <w:rPr>
          <w:rFonts w:asciiTheme="minorHAnsi" w:hAnsiTheme="minorHAnsi"/>
          <w:sz w:val="22"/>
          <w:szCs w:val="22"/>
        </w:rPr>
        <w:t>, który ma mocowanie aparatów w minimalnym stopniu ograniczające powierzchnię siedziska tylnej ławki?</w:t>
      </w:r>
    </w:p>
    <w:p w:rsidR="006F4621" w:rsidRPr="003A7A00" w:rsidRDefault="006F4621" w:rsidP="003A7A00">
      <w:pPr>
        <w:pStyle w:val="NormalnyWeb"/>
        <w:spacing w:before="0" w:beforeAutospacing="0" w:after="0" w:afterAutospacing="0"/>
        <w:contextualSpacing/>
        <w:jc w:val="both"/>
        <w:rPr>
          <w:rFonts w:asciiTheme="minorHAnsi" w:hAnsiTheme="minorHAnsi"/>
          <w:b/>
          <w:sz w:val="22"/>
          <w:szCs w:val="22"/>
        </w:rPr>
      </w:pPr>
      <w:r w:rsidRPr="003A7A00">
        <w:rPr>
          <w:rFonts w:asciiTheme="minorHAnsi" w:hAnsiTheme="minorHAnsi"/>
          <w:b/>
          <w:i/>
          <w:sz w:val="22"/>
          <w:szCs w:val="22"/>
          <w:u w:val="single"/>
        </w:rPr>
        <w:t>Odpowiedź:</w:t>
      </w:r>
      <w:r w:rsidRPr="003A7A00">
        <w:rPr>
          <w:rFonts w:asciiTheme="minorHAnsi" w:hAnsiTheme="minorHAnsi"/>
          <w:sz w:val="22"/>
          <w:szCs w:val="22"/>
        </w:rPr>
        <w:t xml:space="preserve"> </w:t>
      </w:r>
      <w:r w:rsidRPr="003A7A00">
        <w:rPr>
          <w:rFonts w:asciiTheme="minorHAnsi" w:hAnsiTheme="minorHAnsi"/>
          <w:sz w:val="22"/>
          <w:szCs w:val="22"/>
        </w:rPr>
        <w:br/>
      </w:r>
      <w:r w:rsidRPr="003A7A00">
        <w:rPr>
          <w:rFonts w:asciiTheme="minorHAnsi" w:hAnsiTheme="minorHAnsi"/>
          <w:b/>
          <w:i/>
          <w:sz w:val="22"/>
          <w:szCs w:val="22"/>
        </w:rPr>
        <w:t xml:space="preserve">Zamawiający dopuszcza </w:t>
      </w:r>
      <w:r w:rsidR="00192123" w:rsidRPr="003A7A00">
        <w:rPr>
          <w:rFonts w:asciiTheme="minorHAnsi" w:hAnsiTheme="minorHAnsi"/>
          <w:b/>
          <w:i/>
          <w:sz w:val="22"/>
          <w:szCs w:val="22"/>
        </w:rPr>
        <w:t>takie zastosowanie pod warunkiem</w:t>
      </w:r>
      <w:r w:rsidR="00473526" w:rsidRPr="003A7A00">
        <w:rPr>
          <w:rFonts w:asciiTheme="minorHAnsi" w:hAnsiTheme="minorHAnsi"/>
          <w:b/>
          <w:i/>
          <w:sz w:val="22"/>
          <w:szCs w:val="22"/>
        </w:rPr>
        <w:t>,</w:t>
      </w:r>
      <w:r w:rsidR="00192123" w:rsidRPr="003A7A00">
        <w:rPr>
          <w:rFonts w:asciiTheme="minorHAnsi" w:hAnsiTheme="minorHAnsi"/>
          <w:b/>
          <w:i/>
          <w:sz w:val="22"/>
          <w:szCs w:val="22"/>
        </w:rPr>
        <w:t xml:space="preserve"> że </w:t>
      </w:r>
      <w:r w:rsidR="00473526" w:rsidRPr="003A7A00">
        <w:rPr>
          <w:rFonts w:asciiTheme="minorHAnsi" w:hAnsiTheme="minorHAnsi"/>
          <w:b/>
          <w:i/>
          <w:sz w:val="22"/>
          <w:szCs w:val="22"/>
        </w:rPr>
        <w:t>mocowania</w:t>
      </w:r>
      <w:r w:rsidR="00192123" w:rsidRPr="003A7A00">
        <w:rPr>
          <w:rFonts w:asciiTheme="minorHAnsi" w:hAnsiTheme="minorHAnsi"/>
          <w:b/>
          <w:i/>
          <w:sz w:val="22"/>
          <w:szCs w:val="22"/>
        </w:rPr>
        <w:t xml:space="preserve"> będą</w:t>
      </w:r>
      <w:r w:rsidR="00473526" w:rsidRPr="003A7A00">
        <w:rPr>
          <w:rFonts w:asciiTheme="minorHAnsi" w:hAnsiTheme="minorHAnsi"/>
          <w:b/>
          <w:i/>
          <w:sz w:val="22"/>
          <w:szCs w:val="22"/>
        </w:rPr>
        <w:t xml:space="preserve"> indywidualne dla każdego aparatu.</w:t>
      </w:r>
      <w:r w:rsidR="00192123" w:rsidRPr="003A7A00">
        <w:rPr>
          <w:rFonts w:asciiTheme="minorHAnsi" w:hAnsiTheme="minorHAnsi"/>
          <w:b/>
          <w:i/>
          <w:color w:val="FF0000"/>
          <w:sz w:val="22"/>
          <w:szCs w:val="22"/>
        </w:rPr>
        <w:t xml:space="preserve">  </w:t>
      </w: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p>
    <w:p w:rsidR="006F4621" w:rsidRPr="003A7A00" w:rsidRDefault="006F4621" w:rsidP="003A7A00">
      <w:pPr>
        <w:pStyle w:val="NormalnyWeb"/>
        <w:spacing w:before="0" w:beforeAutospacing="0" w:after="0" w:afterAutospacing="0"/>
        <w:contextualSpacing/>
        <w:jc w:val="both"/>
        <w:rPr>
          <w:rFonts w:asciiTheme="minorHAnsi" w:hAnsiTheme="minorHAnsi"/>
          <w:sz w:val="22"/>
          <w:szCs w:val="22"/>
        </w:rPr>
      </w:pPr>
      <w:r w:rsidRPr="003A7A00">
        <w:rPr>
          <w:rFonts w:asciiTheme="minorHAnsi" w:hAnsiTheme="minorHAnsi"/>
          <w:b/>
          <w:sz w:val="22"/>
          <w:szCs w:val="22"/>
        </w:rPr>
        <w:t xml:space="preserve">Pyt. </w:t>
      </w:r>
      <w:r w:rsidR="00E51817" w:rsidRPr="003A7A00">
        <w:rPr>
          <w:rFonts w:asciiTheme="minorHAnsi" w:hAnsiTheme="minorHAnsi"/>
          <w:b/>
          <w:sz w:val="22"/>
          <w:szCs w:val="22"/>
        </w:rPr>
        <w:t>6</w:t>
      </w:r>
      <w:r w:rsidRPr="003A7A00">
        <w:rPr>
          <w:rFonts w:asciiTheme="minorHAnsi" w:hAnsiTheme="minorHAnsi"/>
          <w:b/>
          <w:sz w:val="22"/>
          <w:szCs w:val="22"/>
        </w:rPr>
        <w:t>)</w:t>
      </w:r>
      <w:r w:rsidRPr="003A7A00">
        <w:rPr>
          <w:rFonts w:asciiTheme="minorHAnsi" w:hAnsiTheme="minorHAnsi"/>
          <w:sz w:val="22"/>
          <w:szCs w:val="22"/>
        </w:rPr>
        <w:t xml:space="preserve"> Czy Zamawiający wyrazi zgodę na dostarczenie samochodu z wysokością całkowitą 3330 mm?</w:t>
      </w:r>
    </w:p>
    <w:p w:rsidR="006F4621" w:rsidRPr="003A7A00" w:rsidRDefault="006F4621"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p>
    <w:p w:rsidR="00310ACF" w:rsidRPr="00CB232E" w:rsidRDefault="006F4621" w:rsidP="003A7A00">
      <w:pPr>
        <w:spacing w:after="0" w:line="240" w:lineRule="auto"/>
        <w:contextualSpacing/>
        <w:jc w:val="both"/>
        <w:rPr>
          <w:b/>
          <w:i/>
        </w:rPr>
      </w:pPr>
      <w:r w:rsidRPr="00CB232E">
        <w:rPr>
          <w:b/>
          <w:i/>
        </w:rPr>
        <w:t xml:space="preserve">Zamawiający nie wyraża zgody na dostarczenie samochodu o wysokości 3300 mm ze względu na parametry techniczno-budowlane budynku remizy strażackiej. </w:t>
      </w:r>
    </w:p>
    <w:p w:rsidR="003A7A00" w:rsidRPr="003A7A00" w:rsidRDefault="003A7A00" w:rsidP="003A7A00">
      <w:pPr>
        <w:spacing w:after="0" w:line="240" w:lineRule="auto"/>
        <w:contextualSpacing/>
        <w:jc w:val="both"/>
        <w:rPr>
          <w:i/>
        </w:rPr>
      </w:pPr>
    </w:p>
    <w:p w:rsidR="00A461CE" w:rsidRPr="003A7A00" w:rsidRDefault="00280DEB" w:rsidP="003A7A00">
      <w:pPr>
        <w:spacing w:after="0" w:line="240" w:lineRule="auto"/>
        <w:contextualSpacing/>
        <w:jc w:val="both"/>
      </w:pPr>
      <w:r w:rsidRPr="003A7A00">
        <w:rPr>
          <w:rFonts w:eastAsia="Times New Roman" w:cs="Bookman Old Style"/>
          <w:b/>
          <w:color w:val="000000"/>
        </w:rPr>
        <w:t xml:space="preserve">Pyt. </w:t>
      </w:r>
      <w:r w:rsidR="00014079" w:rsidRPr="003A7A00">
        <w:rPr>
          <w:rFonts w:eastAsia="Times New Roman" w:cs="Bookman Old Style"/>
          <w:b/>
          <w:color w:val="000000"/>
        </w:rPr>
        <w:t>7</w:t>
      </w:r>
      <w:r w:rsidRPr="003A7A00">
        <w:rPr>
          <w:rFonts w:eastAsia="Times New Roman" w:cs="Bookman Old Style"/>
          <w:color w:val="000000"/>
        </w:rPr>
        <w:t xml:space="preserve">  </w:t>
      </w:r>
      <w:r w:rsidR="00014079" w:rsidRPr="003A7A00">
        <w:t>Czy Zamawiający wyrazi zgodę na dostarczenie samochodu z mocowaniami dla drabiny trzyprzęsłowej typu DNW 3080?</w:t>
      </w:r>
    </w:p>
    <w:p w:rsidR="00734034" w:rsidRPr="003A7A00" w:rsidRDefault="00734034"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p>
    <w:p w:rsidR="00014079" w:rsidRPr="003A7A00" w:rsidRDefault="00B67706" w:rsidP="003A7A00">
      <w:pPr>
        <w:spacing w:after="0" w:line="240" w:lineRule="auto"/>
        <w:contextualSpacing/>
        <w:jc w:val="both"/>
        <w:rPr>
          <w:rFonts w:eastAsia="Times New Roman" w:cs="Bookman Old Style"/>
          <w:b/>
          <w:i/>
          <w:color w:val="000000"/>
        </w:rPr>
      </w:pPr>
      <w:r w:rsidRPr="003A7A00">
        <w:rPr>
          <w:rFonts w:eastAsia="Times New Roman" w:cs="Bookman Old Style"/>
          <w:b/>
          <w:i/>
          <w:color w:val="000000"/>
        </w:rPr>
        <w:t xml:space="preserve">Tak </w:t>
      </w:r>
      <w:r w:rsidR="00473526" w:rsidRPr="003A7A00">
        <w:rPr>
          <w:rFonts w:eastAsia="Times New Roman" w:cs="Bookman Old Style"/>
          <w:b/>
          <w:i/>
          <w:color w:val="000000"/>
        </w:rPr>
        <w:t xml:space="preserve">, pod warunkiem że wysokość </w:t>
      </w:r>
      <w:r w:rsidR="00500E66" w:rsidRPr="003A7A00">
        <w:rPr>
          <w:rFonts w:eastAsia="Times New Roman" w:cs="Bookman Old Style"/>
          <w:b/>
          <w:i/>
          <w:color w:val="000000"/>
        </w:rPr>
        <w:t>całkowita samochodu nie przekroczy 3200 mm.</w:t>
      </w:r>
    </w:p>
    <w:p w:rsidR="00FF3C3B" w:rsidRPr="003A7A00" w:rsidRDefault="00FF3C3B" w:rsidP="003A7A00">
      <w:pPr>
        <w:spacing w:after="0" w:line="240" w:lineRule="auto"/>
        <w:contextualSpacing/>
        <w:rPr>
          <w:b/>
        </w:rPr>
      </w:pPr>
    </w:p>
    <w:p w:rsidR="00500E66" w:rsidRPr="003A7A00" w:rsidRDefault="00500E66" w:rsidP="003A7A00">
      <w:pPr>
        <w:spacing w:after="0" w:line="240" w:lineRule="auto"/>
        <w:contextualSpacing/>
        <w:rPr>
          <w:b/>
        </w:rPr>
      </w:pPr>
    </w:p>
    <w:p w:rsidR="003F0666" w:rsidRPr="003A7A00" w:rsidRDefault="003F0666" w:rsidP="003A7A00">
      <w:pPr>
        <w:pStyle w:val="Style32"/>
        <w:widowControl/>
        <w:spacing w:line="240" w:lineRule="auto"/>
        <w:ind w:firstLine="0"/>
        <w:contextualSpacing/>
        <w:rPr>
          <w:rStyle w:val="FontStyle66"/>
          <w:rFonts w:asciiTheme="minorHAnsi" w:hAnsiTheme="minorHAnsi"/>
          <w:sz w:val="22"/>
          <w:szCs w:val="22"/>
        </w:rPr>
      </w:pPr>
      <w:r w:rsidRPr="003A7A00">
        <w:rPr>
          <w:rStyle w:val="FontStyle66"/>
          <w:rFonts w:asciiTheme="minorHAnsi" w:hAnsiTheme="minorHAnsi"/>
          <w:b/>
          <w:sz w:val="22"/>
          <w:szCs w:val="22"/>
        </w:rPr>
        <w:t>Pyt. 8</w:t>
      </w:r>
      <w:r w:rsidRPr="003A7A00">
        <w:rPr>
          <w:rStyle w:val="FontStyle66"/>
          <w:rFonts w:asciiTheme="minorHAnsi" w:hAnsiTheme="minorHAnsi"/>
          <w:sz w:val="22"/>
          <w:szCs w:val="22"/>
        </w:rPr>
        <w:t xml:space="preserve"> Zamawiający wymaga dostarczenia samochodu fabrycznie nowego, spełniającego normę emisji spalin min, EURO-5; (punkt 2,2 i 3.4 załącznika nr 7 do SIWZ).</w:t>
      </w:r>
    </w:p>
    <w:p w:rsidR="003F0666" w:rsidRPr="003A7A00" w:rsidRDefault="003F0666"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Wszystkie podwozia</w:t>
      </w:r>
      <w:r w:rsidR="00CB232E">
        <w:rPr>
          <w:rStyle w:val="FontStyle66"/>
          <w:rFonts w:asciiTheme="minorHAnsi" w:hAnsiTheme="minorHAnsi"/>
          <w:sz w:val="22"/>
          <w:szCs w:val="22"/>
        </w:rPr>
        <w:t xml:space="preserve"> wyprodukowane po i stycznia 201</w:t>
      </w:r>
      <w:r w:rsidRPr="003A7A00">
        <w:rPr>
          <w:rStyle w:val="FontStyle66"/>
          <w:rFonts w:asciiTheme="minorHAnsi" w:hAnsiTheme="minorHAnsi"/>
          <w:sz w:val="22"/>
          <w:szCs w:val="22"/>
        </w:rPr>
        <w:t>4r. obligatoryjnie muszą być wyposażane w silniki EURO VI, znacznie droższe i znacznie bardziej kłopotliwe, tym bardziej biorąc pod uwagę specyfikę użytkowania w jednostkach Straży Pożarnej. Nadto dostawy takich podwozi większość producentów realizować będzie nie wcześniej niż w miesiącu wrześniu.</w:t>
      </w:r>
    </w:p>
    <w:p w:rsidR="00500E66" w:rsidRPr="003A7A00" w:rsidRDefault="003F0666" w:rsidP="003A7A00">
      <w:pPr>
        <w:spacing w:after="0" w:line="240" w:lineRule="auto"/>
        <w:ind w:firstLine="708"/>
        <w:contextualSpacing/>
        <w:jc w:val="both"/>
        <w:rPr>
          <w:rStyle w:val="FontStyle66"/>
          <w:rFonts w:asciiTheme="minorHAnsi" w:hAnsiTheme="minorHAnsi"/>
          <w:sz w:val="22"/>
          <w:szCs w:val="22"/>
        </w:rPr>
      </w:pPr>
      <w:r w:rsidRPr="003A7A00">
        <w:rPr>
          <w:rStyle w:val="FontStyle66"/>
          <w:rFonts w:asciiTheme="minorHAnsi" w:hAnsiTheme="minorHAnsi"/>
          <w:sz w:val="22"/>
          <w:szCs w:val="22"/>
        </w:rPr>
        <w:t xml:space="preserve">Czy mając powyższe na uwadze, Zamawiający dopuści dostawę pojazdu skompletowanego </w:t>
      </w:r>
      <w:r w:rsidR="00EB6AAC" w:rsidRPr="003A7A00">
        <w:rPr>
          <w:rStyle w:val="FontStyle66"/>
          <w:rFonts w:asciiTheme="minorHAnsi" w:hAnsiTheme="minorHAnsi"/>
          <w:sz w:val="22"/>
          <w:szCs w:val="22"/>
        </w:rPr>
        <w:br/>
      </w:r>
      <w:r w:rsidRPr="003A7A00">
        <w:rPr>
          <w:rStyle w:val="FontStyle66"/>
          <w:rFonts w:asciiTheme="minorHAnsi" w:hAnsiTheme="minorHAnsi"/>
          <w:sz w:val="22"/>
          <w:szCs w:val="22"/>
        </w:rPr>
        <w:t>w 2014 roku na bazie fabrycznie nowego podwozia z roku 2013 spełniającego normę emisji spalin EURO V z możliwością rejestracji w 2014 roku , co niewątpliwie wpłynie na obniżenie ceny ofertowej, a argument ten powinien mieć znaczenie zważywszy na fakt, że Zamawiający określił najniższą cenę jako jedyne kryterium</w:t>
      </w:r>
      <w:r w:rsidR="00CB232E">
        <w:rPr>
          <w:rStyle w:val="FontStyle66"/>
          <w:rFonts w:asciiTheme="minorHAnsi" w:hAnsiTheme="minorHAnsi"/>
          <w:sz w:val="22"/>
          <w:szCs w:val="22"/>
        </w:rPr>
        <w:t xml:space="preserve"> </w:t>
      </w:r>
      <w:r w:rsidRPr="003A7A00">
        <w:rPr>
          <w:rStyle w:val="FontStyle66"/>
          <w:rFonts w:asciiTheme="minorHAnsi" w:hAnsiTheme="minorHAnsi"/>
          <w:sz w:val="22"/>
          <w:szCs w:val="22"/>
        </w:rPr>
        <w:t xml:space="preserve">wyboru oferty. Pojazdy z silnikami Euro 5 są zdecydowanie tańsze w zakupie </w:t>
      </w:r>
      <w:r w:rsidRPr="003A7A00">
        <w:rPr>
          <w:rStyle w:val="FontStyle66"/>
          <w:rFonts w:asciiTheme="minorHAnsi" w:hAnsiTheme="minorHAnsi"/>
          <w:sz w:val="22"/>
          <w:szCs w:val="22"/>
        </w:rPr>
        <w:br/>
        <w:t>i późniejszej eksploatacji oraz, co szczególnie ważne w pojazdach dla Straży Pożarnych, są zdecydowanie mniej niezawodne I kłopotliwe w codziennej obsłudze,</w:t>
      </w:r>
    </w:p>
    <w:p w:rsidR="00EB6AAC" w:rsidRPr="003A7A00" w:rsidRDefault="00EB6AAC"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r w:rsidR="00A44B9F"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EB6AAC" w:rsidRPr="003A7A00" w:rsidRDefault="00EB6AAC" w:rsidP="003A7A00">
      <w:pPr>
        <w:pStyle w:val="NormalnyWeb"/>
        <w:spacing w:before="0" w:beforeAutospacing="0" w:after="0" w:afterAutospacing="0"/>
        <w:contextualSpacing/>
        <w:jc w:val="both"/>
        <w:rPr>
          <w:rFonts w:asciiTheme="minorHAnsi" w:hAnsiTheme="minorHAnsi"/>
          <w:b/>
          <w:i/>
          <w:sz w:val="22"/>
          <w:szCs w:val="22"/>
          <w:u w:val="single"/>
        </w:rPr>
      </w:pPr>
    </w:p>
    <w:p w:rsidR="00A44B9F" w:rsidRPr="003A7A00" w:rsidRDefault="00EB6AAC" w:rsidP="003A7A00">
      <w:pPr>
        <w:pStyle w:val="Style32"/>
        <w:widowControl/>
        <w:spacing w:line="240" w:lineRule="auto"/>
        <w:ind w:firstLine="0"/>
        <w:contextualSpacing/>
        <w:rPr>
          <w:rStyle w:val="FontStyle66"/>
          <w:rFonts w:asciiTheme="minorHAnsi" w:hAnsiTheme="minorHAnsi"/>
          <w:sz w:val="22"/>
          <w:szCs w:val="22"/>
        </w:rPr>
      </w:pPr>
      <w:r w:rsidRPr="003A7A00">
        <w:rPr>
          <w:rFonts w:asciiTheme="minorHAnsi" w:hAnsiTheme="minorHAnsi"/>
          <w:b/>
          <w:i/>
          <w:sz w:val="22"/>
          <w:szCs w:val="22"/>
        </w:rPr>
        <w:t>Pyt.9</w:t>
      </w:r>
      <w:r w:rsidR="0074509A" w:rsidRPr="003A7A00">
        <w:rPr>
          <w:rFonts w:asciiTheme="minorHAnsi" w:hAnsiTheme="minorHAnsi"/>
          <w:b/>
          <w:i/>
          <w:sz w:val="22"/>
          <w:szCs w:val="22"/>
        </w:rPr>
        <w:t xml:space="preserve"> </w:t>
      </w:r>
      <w:r w:rsidR="00A44B9F" w:rsidRPr="003A7A00">
        <w:rPr>
          <w:rStyle w:val="FontStyle66"/>
          <w:rFonts w:asciiTheme="minorHAnsi" w:hAnsiTheme="minorHAnsi"/>
          <w:sz w:val="22"/>
          <w:szCs w:val="22"/>
        </w:rPr>
        <w:t>Zamawiający wymaga układu hamulcowego z hamulcami bębnowymi na wszystkich osiach (punkt 2.4 załącznika nr 3 do SIWZ).</w:t>
      </w:r>
    </w:p>
    <w:p w:rsidR="00A44B9F" w:rsidRPr="003A7A00" w:rsidRDefault="00A44B9F"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Większość opracowań na ten temat jednoznacznie wskazuje, że zastosowanie hamulców tarczowych na obydwu osiach przekłada się bezpośrednio na skuteczność hamowania pojazdu w warunkach drogowych. Ma to bezpośredni wpływ na bezpieczeństwo użytkowników pojazdu oraz innych użytkowników drogi zwłaszcza w trakcie szybkiego dojazdu wozu bojowego do akcji. Zastosowanie hamulców bębnowych na przedniej osi, poprzez wyższą wagę, ma wpływ na pogorszenie kierowalności pojazdem, a w związku z ich zamkniętą konstrukcją hamulce takie wykazują tendencje do przegrzewania się, co z kolei prowadzi do spadku ich skuteczności.</w:t>
      </w:r>
    </w:p>
    <w:p w:rsidR="00A44B9F" w:rsidRPr="003A7A00" w:rsidRDefault="00A44B9F"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Podstawową zaletą hamulców tarczowych jest nieosłonięta struktura. Taka konstrukcja sprawia, że nie pojawia się problem przegrzania hamulców. Ponadto </w:t>
      </w:r>
      <w:r w:rsidR="00097F09" w:rsidRPr="003A7A00">
        <w:rPr>
          <w:rStyle w:val="FontStyle66"/>
          <w:rFonts w:asciiTheme="minorHAnsi" w:hAnsiTheme="minorHAnsi"/>
          <w:sz w:val="22"/>
          <w:szCs w:val="22"/>
        </w:rPr>
        <w:t>dzięki</w:t>
      </w:r>
      <w:r w:rsidRPr="003A7A00">
        <w:rPr>
          <w:rStyle w:val="FontStyle66"/>
          <w:rFonts w:asciiTheme="minorHAnsi" w:hAnsiTheme="minorHAnsi"/>
          <w:sz w:val="22"/>
          <w:szCs w:val="22"/>
        </w:rPr>
        <w:t xml:space="preserve"> styczności z opływającymi tarczę powietrzem i wodą ulegają one nie tylko schłodzeniu ale </w:t>
      </w:r>
      <w:r w:rsidRPr="003A7A00">
        <w:rPr>
          <w:rStyle w:val="FontStyle56"/>
          <w:rFonts w:asciiTheme="minorHAnsi" w:hAnsiTheme="minorHAnsi"/>
          <w:sz w:val="22"/>
          <w:szCs w:val="22"/>
        </w:rPr>
        <w:t xml:space="preserve">l </w:t>
      </w:r>
      <w:r w:rsidRPr="003A7A00">
        <w:rPr>
          <w:rStyle w:val="FontStyle66"/>
          <w:rFonts w:asciiTheme="minorHAnsi" w:hAnsiTheme="minorHAnsi"/>
          <w:sz w:val="22"/>
          <w:szCs w:val="22"/>
        </w:rPr>
        <w:t>procesowi samooczyszczania.</w:t>
      </w:r>
    </w:p>
    <w:p w:rsidR="00A44B9F" w:rsidRPr="003A7A00" w:rsidRDefault="00A44B9F" w:rsidP="003A7A00">
      <w:pPr>
        <w:pStyle w:val="Style32"/>
        <w:widowControl/>
        <w:spacing w:line="240" w:lineRule="auto"/>
        <w:ind w:firstLine="643"/>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Czy zatem Zamawiający, mając na uwadze zapewnienie zasad równego traktowania wykonawców </w:t>
      </w:r>
      <w:r w:rsidR="00097F09" w:rsidRPr="003A7A00">
        <w:rPr>
          <w:rStyle w:val="FontStyle66"/>
          <w:rFonts w:asciiTheme="minorHAnsi" w:hAnsiTheme="minorHAnsi"/>
          <w:sz w:val="22"/>
          <w:szCs w:val="22"/>
        </w:rPr>
        <w:t>i</w:t>
      </w:r>
      <w:r w:rsidRPr="003A7A00">
        <w:rPr>
          <w:rStyle w:val="FontStyle66"/>
          <w:rFonts w:asciiTheme="minorHAnsi" w:hAnsiTheme="minorHAnsi"/>
          <w:sz w:val="22"/>
          <w:szCs w:val="22"/>
        </w:rPr>
        <w:t xml:space="preserve"> konkurencyjności, dopuści zaproponowanie pojazdów z hamulcami tarczowymi na obu osiach?</w:t>
      </w:r>
    </w:p>
    <w:p w:rsidR="00EB6AAC" w:rsidRDefault="00097F09" w:rsidP="00C36B51">
      <w:pPr>
        <w:pStyle w:val="Style32"/>
        <w:widowControl/>
        <w:spacing w:line="240" w:lineRule="auto"/>
        <w:ind w:firstLine="0"/>
        <w:contextualSpacing/>
        <w:rPr>
          <w:rStyle w:val="FontStyle66"/>
          <w:rFonts w:asciiTheme="minorHAnsi" w:hAnsiTheme="minorHAnsi"/>
          <w:i/>
          <w:sz w:val="22"/>
          <w:szCs w:val="22"/>
        </w:rPr>
      </w:pPr>
      <w:r w:rsidRPr="003A7A00">
        <w:rPr>
          <w:rFonts w:asciiTheme="minorHAnsi" w:hAnsiTheme="minorHAnsi"/>
          <w:b/>
          <w:i/>
          <w:sz w:val="22"/>
          <w:szCs w:val="22"/>
          <w:u w:val="single"/>
        </w:rPr>
        <w:t>Odpowiedź:</w:t>
      </w:r>
      <w:r w:rsidR="00C36B51">
        <w:rPr>
          <w:rFonts w:asciiTheme="minorHAnsi" w:hAnsiTheme="minorHAnsi"/>
          <w:b/>
          <w:i/>
          <w:sz w:val="22"/>
          <w:szCs w:val="22"/>
          <w:u w:val="single"/>
        </w:rPr>
        <w:t xml:space="preserve"> </w:t>
      </w:r>
      <w:r w:rsidR="00C36B51" w:rsidRPr="003A7A00">
        <w:rPr>
          <w:rStyle w:val="FontStyle66"/>
          <w:rFonts w:asciiTheme="minorHAnsi" w:hAnsiTheme="minorHAnsi"/>
          <w:b/>
          <w:i/>
          <w:sz w:val="22"/>
          <w:szCs w:val="22"/>
        </w:rPr>
        <w:t>Zamawiający nie modyfikuje opisu przedmiotu zamówienia w tym zakresie</w:t>
      </w:r>
      <w:r w:rsidR="00C36B51" w:rsidRPr="003A7A00">
        <w:rPr>
          <w:rStyle w:val="FontStyle66"/>
          <w:rFonts w:asciiTheme="minorHAnsi" w:hAnsiTheme="minorHAnsi"/>
          <w:i/>
          <w:sz w:val="22"/>
          <w:szCs w:val="22"/>
        </w:rPr>
        <w:t xml:space="preserve">  </w:t>
      </w:r>
    </w:p>
    <w:p w:rsidR="00C36B51" w:rsidRDefault="00C36B51" w:rsidP="00C36B51">
      <w:pPr>
        <w:pStyle w:val="Style32"/>
        <w:widowControl/>
        <w:spacing w:line="240" w:lineRule="auto"/>
        <w:ind w:firstLine="0"/>
        <w:contextualSpacing/>
        <w:rPr>
          <w:rFonts w:asciiTheme="minorHAnsi" w:hAnsiTheme="minorHAnsi"/>
          <w:b/>
          <w:i/>
          <w:sz w:val="22"/>
          <w:szCs w:val="22"/>
          <w:u w:val="single"/>
        </w:rPr>
      </w:pPr>
    </w:p>
    <w:p w:rsidR="00097F09" w:rsidRPr="003A7A00" w:rsidRDefault="00C148A8" w:rsidP="00C36B51">
      <w:pPr>
        <w:pStyle w:val="Style32"/>
        <w:widowControl/>
        <w:spacing w:line="240" w:lineRule="auto"/>
        <w:ind w:firstLine="0"/>
        <w:contextualSpacing/>
        <w:rPr>
          <w:rStyle w:val="FontStyle66"/>
          <w:rFonts w:asciiTheme="minorHAnsi" w:hAnsiTheme="minorHAnsi"/>
          <w:sz w:val="22"/>
          <w:szCs w:val="22"/>
        </w:rPr>
      </w:pPr>
      <w:r w:rsidRPr="00C148A8">
        <w:rPr>
          <w:rStyle w:val="FontStyle66"/>
          <w:rFonts w:asciiTheme="minorHAnsi" w:hAnsiTheme="minorHAnsi"/>
          <w:b/>
          <w:sz w:val="22"/>
          <w:szCs w:val="22"/>
        </w:rPr>
        <w:lastRenderedPageBreak/>
        <w:t xml:space="preserve">Pyt. </w:t>
      </w:r>
      <w:r w:rsidR="00C36B51" w:rsidRPr="00C148A8">
        <w:rPr>
          <w:rStyle w:val="FontStyle66"/>
          <w:rFonts w:asciiTheme="minorHAnsi" w:hAnsiTheme="minorHAnsi"/>
          <w:b/>
          <w:sz w:val="22"/>
          <w:szCs w:val="22"/>
        </w:rPr>
        <w:t>10</w:t>
      </w:r>
      <w:r w:rsidR="00C36B51">
        <w:rPr>
          <w:rStyle w:val="FontStyle66"/>
          <w:rFonts w:asciiTheme="minorHAnsi" w:hAnsiTheme="minorHAnsi"/>
          <w:sz w:val="22"/>
          <w:szCs w:val="22"/>
        </w:rPr>
        <w:t xml:space="preserve"> </w:t>
      </w:r>
      <w:r w:rsidR="00097F09" w:rsidRPr="003A7A00">
        <w:rPr>
          <w:rStyle w:val="FontStyle66"/>
          <w:rFonts w:asciiTheme="minorHAnsi" w:hAnsiTheme="minorHAnsi"/>
          <w:sz w:val="22"/>
          <w:szCs w:val="22"/>
        </w:rPr>
        <w:t xml:space="preserve"> Zamawiający w punkcie wymaga aby pojazd był wyposażony w system ABS z możliwością odłączania podczas jazdy w terenie (punkt 3.3 załącznika nr 7 do SIWZ). Oferowany samochód jest pojazdem uterenowionym zaliczanym do grupy 2, który przeznaczony jest do poruszania się po drogach utwardzonych, gdzie system ABS jest wymagany odrębnymi przepisami, które mówią iż każdy samochód musi być wyposażony w system ABS i nie określają możliwości chociażby chwilowego jego wyłączenia w warunkach drogowych.</w:t>
      </w:r>
    </w:p>
    <w:p w:rsidR="00097F09" w:rsidRPr="003A7A00" w:rsidRDefault="00097F09"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Rozumiemy zatem, że wymóg ten Zamawiając/ odniósł jedynie do używania podczas jazdy w warunkach terenowych, gdzie system ABS z założenia nie spełnia swojego zadania.</w:t>
      </w:r>
    </w:p>
    <w:p w:rsidR="00EB6AAC" w:rsidRPr="003A7A00" w:rsidRDefault="00097F09" w:rsidP="003A7A00">
      <w:pPr>
        <w:spacing w:after="0" w:line="240" w:lineRule="auto"/>
        <w:ind w:firstLine="708"/>
        <w:contextualSpacing/>
        <w:jc w:val="both"/>
        <w:rPr>
          <w:rStyle w:val="FontStyle66"/>
          <w:rFonts w:asciiTheme="minorHAnsi" w:hAnsiTheme="minorHAnsi"/>
          <w:sz w:val="22"/>
          <w:szCs w:val="22"/>
        </w:rPr>
      </w:pPr>
      <w:r w:rsidRPr="003A7A00">
        <w:rPr>
          <w:rStyle w:val="FontStyle66"/>
          <w:rFonts w:asciiTheme="minorHAnsi" w:hAnsiTheme="minorHAnsi"/>
          <w:sz w:val="22"/>
          <w:szCs w:val="22"/>
        </w:rPr>
        <w:t>Czy Zamawiający dopuści zaoferowanie podwozia z układem ABS automatycznie odłączanym podczas jazdy w terenie z włączonymi blokadami?</w:t>
      </w:r>
    </w:p>
    <w:p w:rsidR="0074509A" w:rsidRPr="003A7A00" w:rsidRDefault="0074509A"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r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74509A" w:rsidRPr="003A7A00" w:rsidRDefault="0074509A" w:rsidP="003A7A00">
      <w:pPr>
        <w:spacing w:after="0" w:line="240" w:lineRule="auto"/>
        <w:contextualSpacing/>
        <w:jc w:val="both"/>
        <w:rPr>
          <w:b/>
        </w:rPr>
      </w:pPr>
    </w:p>
    <w:p w:rsidR="00920D2A" w:rsidRPr="003A7A00" w:rsidRDefault="00920D2A" w:rsidP="003A7A00">
      <w:pPr>
        <w:spacing w:after="0" w:line="240" w:lineRule="auto"/>
        <w:contextualSpacing/>
        <w:jc w:val="both"/>
        <w:rPr>
          <w:b/>
        </w:rPr>
      </w:pPr>
    </w:p>
    <w:p w:rsidR="00920D2A" w:rsidRPr="003A7A00" w:rsidRDefault="00920D2A" w:rsidP="003A7A00">
      <w:pPr>
        <w:spacing w:after="0" w:line="240" w:lineRule="auto"/>
        <w:contextualSpacing/>
        <w:jc w:val="both"/>
        <w:rPr>
          <w:rStyle w:val="FontStyle66"/>
          <w:rFonts w:asciiTheme="minorHAnsi" w:hAnsiTheme="minorHAnsi" w:cstheme="minorBidi"/>
          <w:b/>
          <w:sz w:val="22"/>
          <w:szCs w:val="22"/>
        </w:rPr>
      </w:pPr>
      <w:r w:rsidRPr="003A7A00">
        <w:rPr>
          <w:b/>
        </w:rPr>
        <w:t xml:space="preserve">Pyt. 10 . </w:t>
      </w:r>
      <w:r w:rsidRPr="003A7A00">
        <w:rPr>
          <w:rStyle w:val="FontStyle66"/>
          <w:rFonts w:asciiTheme="minorHAnsi" w:hAnsiTheme="minorHAnsi"/>
          <w:sz w:val="22"/>
          <w:szCs w:val="22"/>
        </w:rPr>
        <w:t>Zamawiający wymaga by samochód posiadał światła do jazdy dziennej uruchamiane po przekręceniu kluczyka (punkt 3.3 załącznika nr 7 do SIWZ).</w:t>
      </w:r>
    </w:p>
    <w:p w:rsidR="00920D2A" w:rsidRPr="003A7A00" w:rsidRDefault="00920D2A" w:rsidP="003A7A00">
      <w:pPr>
        <w:pStyle w:val="Style32"/>
        <w:widowControl/>
        <w:spacing w:line="240" w:lineRule="auto"/>
        <w:ind w:firstLine="629"/>
        <w:contextualSpacing/>
        <w:rPr>
          <w:rStyle w:val="FontStyle66"/>
          <w:rFonts w:asciiTheme="minorHAnsi" w:hAnsiTheme="minorHAnsi"/>
          <w:sz w:val="22"/>
          <w:szCs w:val="22"/>
        </w:rPr>
      </w:pPr>
      <w:r w:rsidRPr="003A7A00">
        <w:rPr>
          <w:rStyle w:val="FontStyle66"/>
          <w:rFonts w:asciiTheme="minorHAnsi" w:hAnsiTheme="minorHAnsi"/>
          <w:sz w:val="22"/>
          <w:szCs w:val="22"/>
        </w:rPr>
        <w:t>Czy Zamawiający dopuści samochód ze światłami do jazdy dziennej uruchamianymi osobny</w:t>
      </w:r>
      <w:r w:rsidR="00C148A8">
        <w:rPr>
          <w:rStyle w:val="FontStyle66"/>
          <w:rFonts w:asciiTheme="minorHAnsi" w:hAnsiTheme="minorHAnsi"/>
          <w:sz w:val="22"/>
          <w:szCs w:val="22"/>
        </w:rPr>
        <w:t>m</w:t>
      </w:r>
      <w:r w:rsidRPr="003A7A00">
        <w:rPr>
          <w:rStyle w:val="FontStyle66"/>
          <w:rFonts w:asciiTheme="minorHAnsi" w:hAnsiTheme="minorHAnsi"/>
          <w:sz w:val="22"/>
          <w:szCs w:val="22"/>
        </w:rPr>
        <w:t xml:space="preserve"> włącznikiem, a nie automatycznie po przekręceniu kluczyka?</w:t>
      </w:r>
    </w:p>
    <w:p w:rsidR="00920D2A" w:rsidRPr="003A7A00" w:rsidRDefault="00920D2A"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r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920D2A" w:rsidRPr="003A7A00" w:rsidRDefault="00920D2A" w:rsidP="003A7A00">
      <w:pPr>
        <w:pStyle w:val="Style32"/>
        <w:widowControl/>
        <w:spacing w:line="240" w:lineRule="auto"/>
        <w:ind w:firstLine="629"/>
        <w:contextualSpacing/>
        <w:rPr>
          <w:rStyle w:val="FontStyle66"/>
          <w:rFonts w:asciiTheme="minorHAnsi" w:hAnsiTheme="minorHAnsi"/>
          <w:sz w:val="22"/>
          <w:szCs w:val="22"/>
        </w:rPr>
      </w:pPr>
    </w:p>
    <w:p w:rsidR="00920D2A" w:rsidRPr="003A7A00" w:rsidRDefault="00920D2A" w:rsidP="003A7A00">
      <w:pPr>
        <w:spacing w:after="0" w:line="240" w:lineRule="auto"/>
        <w:contextualSpacing/>
        <w:jc w:val="both"/>
        <w:rPr>
          <w:b/>
        </w:rPr>
      </w:pPr>
    </w:p>
    <w:p w:rsidR="005F49B0" w:rsidRPr="003A7A00" w:rsidRDefault="00920D2A" w:rsidP="003A7A00">
      <w:pPr>
        <w:spacing w:after="0" w:line="240" w:lineRule="auto"/>
        <w:contextualSpacing/>
        <w:jc w:val="both"/>
        <w:rPr>
          <w:b/>
        </w:rPr>
      </w:pPr>
      <w:r w:rsidRPr="003A7A00">
        <w:rPr>
          <w:b/>
        </w:rPr>
        <w:t xml:space="preserve">Pyt. 11 </w:t>
      </w:r>
    </w:p>
    <w:p w:rsidR="005F49B0" w:rsidRPr="003A7A00" w:rsidRDefault="005F49B0" w:rsidP="003A7A00">
      <w:pPr>
        <w:spacing w:after="0" w:line="240" w:lineRule="auto"/>
        <w:contextualSpacing/>
        <w:jc w:val="both"/>
        <w:rPr>
          <w:rStyle w:val="FontStyle66"/>
          <w:rFonts w:asciiTheme="minorHAnsi" w:hAnsiTheme="minorHAnsi" w:cstheme="minorBidi"/>
          <w:b/>
          <w:sz w:val="22"/>
          <w:szCs w:val="22"/>
        </w:rPr>
      </w:pPr>
      <w:r w:rsidRPr="003A7A00">
        <w:rPr>
          <w:rStyle w:val="FontStyle66"/>
          <w:rFonts w:asciiTheme="minorHAnsi" w:hAnsiTheme="minorHAnsi"/>
          <w:sz w:val="22"/>
          <w:szCs w:val="22"/>
        </w:rPr>
        <w:t>Zamawiający wymaga m.in. regulacji odległości l pochylenia siedziska fotela kierowcy oraz pochylenia siedziska fotela pasażera (punkt 3.7 załącznika nr 7 do SIWZ).</w:t>
      </w:r>
    </w:p>
    <w:p w:rsidR="005F49B0" w:rsidRPr="003A7A00" w:rsidRDefault="005F49B0" w:rsidP="003A7A00">
      <w:pPr>
        <w:pStyle w:val="Style32"/>
        <w:widowControl/>
        <w:spacing w:line="240" w:lineRule="auto"/>
        <w:ind w:firstLine="634"/>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Czy Zamawiający dopuści zaproponowanie podwozia bez wymienionego powyżej rozwiązania/ jednakże zapewniające należyty komfort i dobranie optymalnej pozycji dla kierowcy </w:t>
      </w:r>
      <w:r w:rsidRPr="003A7A00">
        <w:rPr>
          <w:rStyle w:val="FontStyle66"/>
          <w:rFonts w:asciiTheme="minorHAnsi" w:hAnsiTheme="minorHAnsi"/>
          <w:sz w:val="22"/>
          <w:szCs w:val="22"/>
        </w:rPr>
        <w:br/>
        <w:t>i pasażera?</w:t>
      </w:r>
    </w:p>
    <w:p w:rsidR="00D713D9" w:rsidRDefault="005F49B0" w:rsidP="00D713D9">
      <w:pPr>
        <w:pStyle w:val="Style32"/>
        <w:widowControl/>
        <w:spacing w:line="240" w:lineRule="auto"/>
        <w:ind w:firstLine="0"/>
        <w:contextualSpacing/>
        <w:rPr>
          <w:rStyle w:val="FontStyle66"/>
          <w:rFonts w:asciiTheme="minorHAnsi" w:hAnsiTheme="minorHAnsi"/>
          <w:i/>
          <w:sz w:val="22"/>
          <w:szCs w:val="22"/>
        </w:rPr>
      </w:pPr>
      <w:r w:rsidRPr="003A7A00">
        <w:rPr>
          <w:rFonts w:asciiTheme="minorHAnsi" w:hAnsiTheme="minorHAnsi"/>
          <w:b/>
          <w:i/>
          <w:sz w:val="22"/>
          <w:szCs w:val="22"/>
          <w:u w:val="single"/>
        </w:rPr>
        <w:t xml:space="preserve">Odpowiedź: </w:t>
      </w:r>
      <w:r w:rsidR="00D713D9" w:rsidRPr="003A7A00">
        <w:rPr>
          <w:rStyle w:val="FontStyle66"/>
          <w:rFonts w:asciiTheme="minorHAnsi" w:hAnsiTheme="minorHAnsi"/>
          <w:b/>
          <w:i/>
          <w:sz w:val="22"/>
          <w:szCs w:val="22"/>
        </w:rPr>
        <w:t>Zamawiający nie modyfikuje opisu przedmiotu zamówienia w tym zakresie</w:t>
      </w:r>
      <w:r w:rsidR="00D713D9" w:rsidRPr="003A7A00">
        <w:rPr>
          <w:rStyle w:val="FontStyle66"/>
          <w:rFonts w:asciiTheme="minorHAnsi" w:hAnsiTheme="minorHAnsi"/>
          <w:i/>
          <w:sz w:val="22"/>
          <w:szCs w:val="22"/>
        </w:rPr>
        <w:t xml:space="preserve">  </w:t>
      </w:r>
    </w:p>
    <w:p w:rsidR="005F49B0" w:rsidRPr="003A7A00" w:rsidRDefault="005F49B0" w:rsidP="003A7A00">
      <w:pPr>
        <w:pStyle w:val="NormalnyWeb"/>
        <w:spacing w:before="0" w:beforeAutospacing="0" w:after="0" w:afterAutospacing="0"/>
        <w:contextualSpacing/>
        <w:jc w:val="both"/>
        <w:rPr>
          <w:rFonts w:asciiTheme="minorHAnsi" w:hAnsiTheme="minorHAnsi"/>
          <w:b/>
          <w:i/>
          <w:sz w:val="22"/>
          <w:szCs w:val="22"/>
        </w:rPr>
      </w:pPr>
      <w:r w:rsidRPr="003A7A00">
        <w:rPr>
          <w:rFonts w:asciiTheme="minorHAnsi" w:hAnsiTheme="minorHAnsi"/>
          <w:b/>
          <w:i/>
          <w:sz w:val="22"/>
          <w:szCs w:val="22"/>
          <w:u w:val="single"/>
        </w:rPr>
        <w:br/>
      </w:r>
    </w:p>
    <w:p w:rsidR="00734F77" w:rsidRPr="003A7A00" w:rsidRDefault="006E1173" w:rsidP="003A7A00">
      <w:pPr>
        <w:pStyle w:val="NormalnyWeb"/>
        <w:spacing w:before="0" w:beforeAutospacing="0" w:after="0" w:afterAutospacing="0"/>
        <w:contextualSpacing/>
        <w:jc w:val="both"/>
        <w:rPr>
          <w:rStyle w:val="FontStyle66"/>
          <w:rFonts w:asciiTheme="minorHAnsi" w:hAnsiTheme="minorHAnsi" w:cs="Times New Roman"/>
          <w:b/>
          <w:sz w:val="22"/>
          <w:szCs w:val="22"/>
        </w:rPr>
      </w:pPr>
      <w:r w:rsidRPr="003A7A00">
        <w:rPr>
          <w:rFonts w:asciiTheme="minorHAnsi" w:hAnsiTheme="minorHAnsi"/>
          <w:b/>
          <w:sz w:val="22"/>
          <w:szCs w:val="22"/>
        </w:rPr>
        <w:t xml:space="preserve">Pyt.12 </w:t>
      </w:r>
      <w:r w:rsidR="00734F77" w:rsidRPr="003A7A00">
        <w:rPr>
          <w:rStyle w:val="FontStyle66"/>
          <w:rFonts w:asciiTheme="minorHAnsi" w:hAnsiTheme="minorHAnsi"/>
          <w:sz w:val="22"/>
          <w:szCs w:val="22"/>
        </w:rPr>
        <w:t xml:space="preserve">Zamawiający wymaga </w:t>
      </w:r>
      <w:r w:rsidR="00734F77" w:rsidRPr="003A7A00">
        <w:rPr>
          <w:rStyle w:val="FontStyle63"/>
          <w:rFonts w:asciiTheme="minorHAnsi" w:hAnsiTheme="minorHAnsi"/>
        </w:rPr>
        <w:t xml:space="preserve">by </w:t>
      </w:r>
      <w:r w:rsidR="00734F77" w:rsidRPr="003A7A00">
        <w:rPr>
          <w:rStyle w:val="FontStyle66"/>
          <w:rFonts w:asciiTheme="minorHAnsi" w:hAnsiTheme="minorHAnsi"/>
          <w:sz w:val="22"/>
          <w:szCs w:val="22"/>
        </w:rPr>
        <w:t xml:space="preserve">na dachu kabiny zamontowana była wyprofilowana nadbudowa wykonana z materiałów kompozytowych z zamontowaną lampą zespoloną </w:t>
      </w:r>
      <w:r w:rsidR="00C24A93" w:rsidRPr="003A7A00">
        <w:rPr>
          <w:rStyle w:val="FontStyle66"/>
          <w:rFonts w:asciiTheme="minorHAnsi" w:hAnsiTheme="minorHAnsi"/>
          <w:sz w:val="22"/>
          <w:szCs w:val="22"/>
        </w:rPr>
        <w:br/>
      </w:r>
      <w:r w:rsidR="00734F77" w:rsidRPr="003A7A00">
        <w:rPr>
          <w:rStyle w:val="FontStyle66"/>
          <w:rFonts w:asciiTheme="minorHAnsi" w:hAnsiTheme="minorHAnsi"/>
          <w:sz w:val="22"/>
          <w:szCs w:val="22"/>
        </w:rPr>
        <w:t xml:space="preserve">z napisem „STRAŻ" - </w:t>
      </w:r>
      <w:r w:rsidR="0051167D" w:rsidRPr="003A7A00">
        <w:rPr>
          <w:rStyle w:val="FontStyle59"/>
          <w:rFonts w:asciiTheme="minorHAnsi" w:hAnsiTheme="minorHAnsi"/>
          <w:b w:val="0"/>
          <w:i w:val="0"/>
          <w:sz w:val="22"/>
          <w:szCs w:val="22"/>
        </w:rPr>
        <w:t>z</w:t>
      </w:r>
      <w:r w:rsidR="00734F77" w:rsidRPr="003A7A00">
        <w:rPr>
          <w:rStyle w:val="FontStyle59"/>
          <w:rFonts w:asciiTheme="minorHAnsi" w:hAnsiTheme="minorHAnsi"/>
          <w:sz w:val="22"/>
          <w:szCs w:val="22"/>
        </w:rPr>
        <w:t xml:space="preserve"> </w:t>
      </w:r>
      <w:r w:rsidR="00734F77" w:rsidRPr="003A7A00">
        <w:rPr>
          <w:rStyle w:val="FontStyle66"/>
          <w:rFonts w:asciiTheme="minorHAnsi" w:hAnsiTheme="minorHAnsi"/>
          <w:sz w:val="22"/>
          <w:szCs w:val="22"/>
        </w:rPr>
        <w:t xml:space="preserve">głośnikiem , umieszczoną w </w:t>
      </w:r>
      <w:r w:rsidR="0051167D" w:rsidRPr="003A7A00">
        <w:rPr>
          <w:rStyle w:val="FontStyle66"/>
          <w:rFonts w:asciiTheme="minorHAnsi" w:hAnsiTheme="minorHAnsi"/>
          <w:sz w:val="22"/>
          <w:szCs w:val="22"/>
        </w:rPr>
        <w:t>nakładce</w:t>
      </w:r>
      <w:r w:rsidR="00734F77" w:rsidRPr="003A7A00">
        <w:rPr>
          <w:rStyle w:val="FontStyle66"/>
          <w:rFonts w:asciiTheme="minorHAnsi" w:hAnsiTheme="minorHAnsi"/>
          <w:sz w:val="22"/>
          <w:szCs w:val="22"/>
        </w:rPr>
        <w:t xml:space="preserve"> kompozytowej dachu kabiny i dwie wyprofilowane lampy niebieskie LED, wbudowane w nakładkę kompozytową oraz zamontowane dwie lampy dalekosiężne lub układ równoważny (punkt 3.10 załącznika nr 1 do SIWZ). Nie ma logicznego ani technicznego uzasadnienia dla tak postawionych wymagań, gdyż takie rozwiązanie w żaden sposób nie poprawia walorów użytkowych pojazdu pożarniczego, a ma na celu jedynie ograniczenie ilości wykonawców mogących złożyć ofertę w przedmiotowym postępowaniu.</w:t>
      </w:r>
    </w:p>
    <w:p w:rsidR="00734F77" w:rsidRPr="003A7A00" w:rsidRDefault="00734F77" w:rsidP="003A7A00">
      <w:pPr>
        <w:pStyle w:val="Style32"/>
        <w:widowControl/>
        <w:spacing w:line="240" w:lineRule="auto"/>
        <w:ind w:firstLine="653"/>
        <w:contextualSpacing/>
        <w:rPr>
          <w:rStyle w:val="FontStyle66"/>
          <w:rFonts w:asciiTheme="minorHAnsi" w:hAnsiTheme="minorHAnsi"/>
          <w:sz w:val="22"/>
          <w:szCs w:val="22"/>
        </w:rPr>
      </w:pPr>
      <w:r w:rsidRPr="003A7A00">
        <w:rPr>
          <w:rStyle w:val="FontStyle66"/>
          <w:rFonts w:asciiTheme="minorHAnsi" w:hAnsiTheme="minorHAnsi"/>
          <w:sz w:val="22"/>
          <w:szCs w:val="22"/>
        </w:rPr>
        <w:t>Czy w związku z powyższym Zamawiający uzna za układ równoważny zamontowanie belki zespolonej z napisem STRAŻ bezpośrednio na dachu kabiny, bez dodatkowych nakładek kompozytowych?</w:t>
      </w:r>
    </w:p>
    <w:p w:rsidR="00734F77" w:rsidRPr="003A7A00" w:rsidRDefault="00734F77"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Prosimy również Zamawiającego o doprecyzowanie, w którym miejscu mają </w:t>
      </w:r>
      <w:r w:rsidRPr="003A7A00">
        <w:rPr>
          <w:rStyle w:val="FontStyle63"/>
          <w:rFonts w:asciiTheme="minorHAnsi" w:hAnsiTheme="minorHAnsi"/>
        </w:rPr>
        <w:t xml:space="preserve">być </w:t>
      </w:r>
      <w:r w:rsidR="000844FF" w:rsidRPr="003A7A00">
        <w:rPr>
          <w:rStyle w:val="FontStyle66"/>
          <w:rFonts w:asciiTheme="minorHAnsi" w:hAnsiTheme="minorHAnsi"/>
          <w:sz w:val="22"/>
          <w:szCs w:val="22"/>
        </w:rPr>
        <w:t>zamontowane wymagane</w:t>
      </w:r>
      <w:r w:rsidRPr="003A7A00">
        <w:rPr>
          <w:rStyle w:val="FontStyle66"/>
          <w:rFonts w:asciiTheme="minorHAnsi" w:hAnsiTheme="minorHAnsi"/>
          <w:sz w:val="22"/>
          <w:szCs w:val="22"/>
        </w:rPr>
        <w:t xml:space="preserve"> </w:t>
      </w:r>
      <w:r w:rsidRPr="003A7A00">
        <w:rPr>
          <w:rStyle w:val="FontStyle63"/>
          <w:rFonts w:asciiTheme="minorHAnsi" w:hAnsiTheme="minorHAnsi"/>
        </w:rPr>
        <w:t xml:space="preserve">lampy </w:t>
      </w:r>
      <w:r w:rsidRPr="003A7A00">
        <w:rPr>
          <w:rStyle w:val="FontStyle66"/>
          <w:rFonts w:asciiTheme="minorHAnsi" w:hAnsiTheme="minorHAnsi"/>
          <w:sz w:val="22"/>
          <w:szCs w:val="22"/>
        </w:rPr>
        <w:t>dalekosiężne?</w:t>
      </w:r>
    </w:p>
    <w:p w:rsidR="00C24A93" w:rsidRPr="00CB232E" w:rsidRDefault="00C24A93" w:rsidP="003A7A00">
      <w:pPr>
        <w:pStyle w:val="Style27"/>
        <w:widowControl/>
        <w:spacing w:line="240" w:lineRule="auto"/>
        <w:contextualSpacing/>
        <w:rPr>
          <w:rStyle w:val="FontStyle66"/>
          <w:rFonts w:asciiTheme="minorHAnsi" w:hAnsiTheme="minorHAnsi"/>
          <w:b/>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sz w:val="22"/>
          <w:szCs w:val="22"/>
        </w:rPr>
        <w:t xml:space="preserve"> </w:t>
      </w:r>
      <w:r w:rsidRPr="00CB232E">
        <w:rPr>
          <w:rStyle w:val="FontStyle66"/>
          <w:rFonts w:asciiTheme="minorHAnsi" w:hAnsiTheme="minorHAnsi"/>
          <w:b/>
          <w:i/>
          <w:sz w:val="22"/>
          <w:szCs w:val="22"/>
        </w:rPr>
        <w:t xml:space="preserve">Zamawiający dopuszcza </w:t>
      </w:r>
      <w:r w:rsidR="00653812">
        <w:rPr>
          <w:rStyle w:val="FontStyle66"/>
          <w:rFonts w:asciiTheme="minorHAnsi" w:hAnsiTheme="minorHAnsi"/>
          <w:b/>
          <w:i/>
          <w:sz w:val="22"/>
          <w:szCs w:val="22"/>
        </w:rPr>
        <w:t>takie rozwiązanie, n</w:t>
      </w:r>
      <w:r w:rsidR="0003203C" w:rsidRPr="00CB232E">
        <w:rPr>
          <w:rStyle w:val="FontStyle66"/>
          <w:rFonts w:asciiTheme="minorHAnsi" w:hAnsiTheme="minorHAnsi"/>
          <w:b/>
          <w:i/>
          <w:sz w:val="22"/>
          <w:szCs w:val="22"/>
        </w:rPr>
        <w:t>atomiast lampy dalekosiężne mają zostać zamontowane w górnej części kabiny pojazdu</w:t>
      </w:r>
      <w:r w:rsidR="00653812">
        <w:rPr>
          <w:rStyle w:val="FontStyle66"/>
          <w:rFonts w:asciiTheme="minorHAnsi" w:hAnsiTheme="minorHAnsi"/>
          <w:b/>
          <w:i/>
          <w:sz w:val="22"/>
          <w:szCs w:val="22"/>
        </w:rPr>
        <w:t>.</w:t>
      </w:r>
      <w:r w:rsidR="0003203C" w:rsidRPr="00CB232E">
        <w:rPr>
          <w:rStyle w:val="FontStyle66"/>
          <w:rFonts w:asciiTheme="minorHAnsi" w:hAnsiTheme="minorHAnsi"/>
          <w:b/>
          <w:i/>
          <w:sz w:val="22"/>
          <w:szCs w:val="22"/>
        </w:rPr>
        <w:t xml:space="preserve"> </w:t>
      </w:r>
    </w:p>
    <w:p w:rsidR="00493AF7" w:rsidRPr="003A7A00" w:rsidRDefault="00493AF7" w:rsidP="003A7A00">
      <w:pPr>
        <w:pStyle w:val="Style27"/>
        <w:widowControl/>
        <w:spacing w:line="240" w:lineRule="auto"/>
        <w:contextualSpacing/>
        <w:rPr>
          <w:rStyle w:val="FontStyle66"/>
          <w:rFonts w:asciiTheme="minorHAnsi" w:hAnsiTheme="minorHAnsi"/>
          <w:color w:val="FF0000"/>
          <w:sz w:val="22"/>
          <w:szCs w:val="22"/>
        </w:rPr>
      </w:pPr>
    </w:p>
    <w:p w:rsidR="00493AF7" w:rsidRPr="003A7A00" w:rsidRDefault="00493AF7" w:rsidP="003A7A00">
      <w:pPr>
        <w:pStyle w:val="Style27"/>
        <w:widowControl/>
        <w:spacing w:line="240" w:lineRule="auto"/>
        <w:contextualSpacing/>
        <w:rPr>
          <w:rStyle w:val="FontStyle66"/>
          <w:rFonts w:asciiTheme="minorHAnsi" w:hAnsiTheme="minorHAnsi"/>
          <w:sz w:val="22"/>
          <w:szCs w:val="22"/>
        </w:rPr>
      </w:pPr>
    </w:p>
    <w:p w:rsidR="00A54258" w:rsidRPr="003A7A00" w:rsidRDefault="00493AF7" w:rsidP="003A7A00">
      <w:pPr>
        <w:pStyle w:val="Style32"/>
        <w:widowControl/>
        <w:spacing w:line="240" w:lineRule="auto"/>
        <w:ind w:firstLine="0"/>
        <w:contextualSpacing/>
        <w:rPr>
          <w:rStyle w:val="FontStyle64"/>
          <w:rFonts w:asciiTheme="minorHAnsi" w:hAnsiTheme="minorHAnsi"/>
        </w:rPr>
      </w:pPr>
      <w:r w:rsidRPr="003A7A00">
        <w:rPr>
          <w:rFonts w:asciiTheme="minorHAnsi" w:hAnsiTheme="minorHAnsi"/>
          <w:b/>
          <w:sz w:val="22"/>
          <w:szCs w:val="22"/>
        </w:rPr>
        <w:t>Pyt.13)</w:t>
      </w:r>
      <w:r w:rsidR="00A54258" w:rsidRPr="003A7A00">
        <w:rPr>
          <w:rFonts w:asciiTheme="minorHAnsi" w:hAnsiTheme="minorHAnsi"/>
          <w:sz w:val="22"/>
          <w:szCs w:val="22"/>
        </w:rPr>
        <w:t xml:space="preserve"> </w:t>
      </w:r>
      <w:r w:rsidR="00A54258" w:rsidRPr="003A7A00">
        <w:rPr>
          <w:rStyle w:val="FontStyle64"/>
          <w:rFonts w:asciiTheme="minorHAnsi" w:hAnsiTheme="minorHAnsi"/>
        </w:rPr>
        <w:t xml:space="preserve">Zamawiający </w:t>
      </w:r>
      <w:r w:rsidR="00A54258" w:rsidRPr="003A7A00">
        <w:rPr>
          <w:rStyle w:val="FontStyle66"/>
          <w:rFonts w:asciiTheme="minorHAnsi" w:hAnsiTheme="minorHAnsi"/>
          <w:sz w:val="22"/>
          <w:szCs w:val="22"/>
        </w:rPr>
        <w:t>wymaga by na</w:t>
      </w:r>
      <w:r w:rsidR="007D3BAE" w:rsidRPr="003A7A00">
        <w:rPr>
          <w:rStyle w:val="FontStyle66"/>
          <w:rFonts w:asciiTheme="minorHAnsi" w:hAnsiTheme="minorHAnsi"/>
          <w:sz w:val="22"/>
          <w:szCs w:val="22"/>
        </w:rPr>
        <w:t xml:space="preserve"> </w:t>
      </w:r>
      <w:r w:rsidR="00A54258" w:rsidRPr="003A7A00">
        <w:rPr>
          <w:rStyle w:val="FontStyle66"/>
          <w:rFonts w:asciiTheme="minorHAnsi" w:hAnsiTheme="minorHAnsi"/>
          <w:sz w:val="22"/>
          <w:szCs w:val="22"/>
        </w:rPr>
        <w:t xml:space="preserve">ścianie tylnej </w:t>
      </w:r>
      <w:r w:rsidR="007D3BAE" w:rsidRPr="003A7A00">
        <w:rPr>
          <w:rStyle w:val="FontStyle63"/>
          <w:rFonts w:asciiTheme="minorHAnsi" w:hAnsiTheme="minorHAnsi"/>
        </w:rPr>
        <w:t>pojazdu</w:t>
      </w:r>
      <w:r w:rsidR="00A54258" w:rsidRPr="003A7A00">
        <w:rPr>
          <w:rStyle w:val="FontStyle63"/>
          <w:rFonts w:asciiTheme="minorHAnsi" w:hAnsiTheme="minorHAnsi"/>
        </w:rPr>
        <w:t xml:space="preserve"> </w:t>
      </w:r>
      <w:r w:rsidR="007D3BAE" w:rsidRPr="003A7A00">
        <w:rPr>
          <w:rStyle w:val="FontStyle66"/>
          <w:rFonts w:asciiTheme="minorHAnsi" w:hAnsiTheme="minorHAnsi"/>
          <w:sz w:val="22"/>
          <w:szCs w:val="22"/>
        </w:rPr>
        <w:t>były</w:t>
      </w:r>
      <w:r w:rsidR="00A54258" w:rsidRPr="003A7A00">
        <w:rPr>
          <w:rStyle w:val="FontStyle64"/>
          <w:rFonts w:asciiTheme="minorHAnsi" w:hAnsiTheme="minorHAnsi"/>
        </w:rPr>
        <w:t xml:space="preserve"> </w:t>
      </w:r>
      <w:r w:rsidR="00A54258" w:rsidRPr="003A7A00">
        <w:rPr>
          <w:rStyle w:val="FontStyle66"/>
          <w:rFonts w:asciiTheme="minorHAnsi" w:hAnsiTheme="minorHAnsi"/>
          <w:sz w:val="22"/>
          <w:szCs w:val="22"/>
        </w:rPr>
        <w:t xml:space="preserve">wbudowane w </w:t>
      </w:r>
      <w:r w:rsidR="0039199E" w:rsidRPr="003A7A00">
        <w:rPr>
          <w:rStyle w:val="FontStyle66"/>
          <w:rFonts w:asciiTheme="minorHAnsi" w:hAnsiTheme="minorHAnsi"/>
          <w:sz w:val="22"/>
          <w:szCs w:val="22"/>
        </w:rPr>
        <w:t>naroża</w:t>
      </w:r>
      <w:r w:rsidR="00A54258" w:rsidRPr="003A7A00">
        <w:rPr>
          <w:rStyle w:val="FontStyle66"/>
          <w:rFonts w:asciiTheme="minorHAnsi" w:hAnsiTheme="minorHAnsi"/>
          <w:sz w:val="22"/>
          <w:szCs w:val="22"/>
        </w:rPr>
        <w:t xml:space="preserve"> </w:t>
      </w:r>
      <w:r w:rsidR="00A54258" w:rsidRPr="003A7A00">
        <w:rPr>
          <w:rStyle w:val="FontStyle63"/>
          <w:rFonts w:asciiTheme="minorHAnsi" w:hAnsiTheme="minorHAnsi"/>
        </w:rPr>
        <w:t>nadw</w:t>
      </w:r>
      <w:r w:rsidR="0039199E" w:rsidRPr="003A7A00">
        <w:rPr>
          <w:rStyle w:val="FontStyle63"/>
          <w:rFonts w:asciiTheme="minorHAnsi" w:hAnsiTheme="minorHAnsi"/>
        </w:rPr>
        <w:t>ozia</w:t>
      </w:r>
      <w:r w:rsidR="0039199E" w:rsidRPr="003A7A00">
        <w:rPr>
          <w:rStyle w:val="FontStyle66"/>
          <w:rFonts w:asciiTheme="minorHAnsi" w:hAnsiTheme="minorHAnsi"/>
          <w:sz w:val="22"/>
          <w:szCs w:val="22"/>
        </w:rPr>
        <w:t xml:space="preserve"> kompozytowego, wbudowane</w:t>
      </w:r>
      <w:r w:rsidR="00A54258" w:rsidRPr="003A7A00">
        <w:rPr>
          <w:rStyle w:val="FontStyle66"/>
          <w:rFonts w:asciiTheme="minorHAnsi" w:hAnsiTheme="minorHAnsi"/>
          <w:sz w:val="22"/>
          <w:szCs w:val="22"/>
        </w:rPr>
        <w:t xml:space="preserve"> dwie lampy niebieskie lub układ równoważny (punkt </w:t>
      </w:r>
      <w:r w:rsidR="00A54258" w:rsidRPr="003A7A00">
        <w:rPr>
          <w:rStyle w:val="FontStyle64"/>
          <w:rFonts w:asciiTheme="minorHAnsi" w:hAnsiTheme="minorHAnsi"/>
        </w:rPr>
        <w:t xml:space="preserve">3.10 </w:t>
      </w:r>
      <w:r w:rsidR="00A54258" w:rsidRPr="003A7A00">
        <w:rPr>
          <w:rStyle w:val="FontStyle66"/>
          <w:rFonts w:asciiTheme="minorHAnsi" w:hAnsiTheme="minorHAnsi"/>
          <w:sz w:val="22"/>
          <w:szCs w:val="22"/>
        </w:rPr>
        <w:t xml:space="preserve">załącznika nr </w:t>
      </w:r>
      <w:r w:rsidR="00A54258" w:rsidRPr="003A7A00">
        <w:rPr>
          <w:rStyle w:val="FontStyle64"/>
          <w:rFonts w:asciiTheme="minorHAnsi" w:hAnsiTheme="minorHAnsi"/>
        </w:rPr>
        <w:t xml:space="preserve">1 </w:t>
      </w:r>
      <w:r w:rsidR="00A54258" w:rsidRPr="003A7A00">
        <w:rPr>
          <w:rStyle w:val="FontStyle66"/>
          <w:rFonts w:asciiTheme="minorHAnsi" w:hAnsiTheme="minorHAnsi"/>
          <w:sz w:val="22"/>
          <w:szCs w:val="22"/>
        </w:rPr>
        <w:t xml:space="preserve">do </w:t>
      </w:r>
      <w:r w:rsidR="00A54258" w:rsidRPr="003A7A00">
        <w:rPr>
          <w:rStyle w:val="FontStyle64"/>
          <w:rFonts w:asciiTheme="minorHAnsi" w:hAnsiTheme="minorHAnsi"/>
        </w:rPr>
        <w:t>SIWZ).</w:t>
      </w:r>
    </w:p>
    <w:p w:rsidR="00A54258" w:rsidRPr="003A7A00" w:rsidRDefault="00A54258" w:rsidP="003A7A00">
      <w:pPr>
        <w:pStyle w:val="Style36"/>
        <w:widowControl/>
        <w:spacing w:line="240" w:lineRule="auto"/>
        <w:contextualSpacing/>
        <w:jc w:val="both"/>
        <w:rPr>
          <w:rStyle w:val="FontStyle66"/>
          <w:rFonts w:asciiTheme="minorHAnsi" w:hAnsiTheme="minorHAnsi"/>
          <w:sz w:val="22"/>
          <w:szCs w:val="22"/>
        </w:rPr>
      </w:pPr>
      <w:r w:rsidRPr="003A7A00">
        <w:rPr>
          <w:rStyle w:val="FontStyle66"/>
          <w:rFonts w:asciiTheme="minorHAnsi" w:hAnsiTheme="minorHAnsi"/>
          <w:sz w:val="22"/>
          <w:szCs w:val="22"/>
        </w:rPr>
        <w:lastRenderedPageBreak/>
        <w:t xml:space="preserve">Czy Zamawiający uzna za układ równoważny dwie lampy niebieskie zamontowane w tylnych narożach lub na tylnej ścianie zabudowy jednak nie wyprofilowane oraz nie wbudowane </w:t>
      </w:r>
      <w:r w:rsidR="00653812">
        <w:rPr>
          <w:rStyle w:val="FontStyle66"/>
          <w:rFonts w:asciiTheme="minorHAnsi" w:hAnsiTheme="minorHAnsi"/>
          <w:sz w:val="22"/>
          <w:szCs w:val="22"/>
        </w:rPr>
        <w:br/>
      </w:r>
      <w:r w:rsidRPr="003A7A00">
        <w:rPr>
          <w:rStyle w:val="FontStyle59"/>
          <w:rFonts w:asciiTheme="minorHAnsi" w:hAnsiTheme="minorHAnsi"/>
          <w:b w:val="0"/>
          <w:sz w:val="22"/>
          <w:szCs w:val="22"/>
        </w:rPr>
        <w:t>z</w:t>
      </w:r>
      <w:r w:rsidRPr="003A7A00">
        <w:rPr>
          <w:rStyle w:val="FontStyle59"/>
          <w:rFonts w:asciiTheme="minorHAnsi" w:hAnsiTheme="minorHAnsi"/>
          <w:sz w:val="22"/>
          <w:szCs w:val="22"/>
        </w:rPr>
        <w:t xml:space="preserve"> </w:t>
      </w:r>
      <w:r w:rsidRPr="003A7A00">
        <w:rPr>
          <w:rStyle w:val="FontStyle66"/>
          <w:rFonts w:asciiTheme="minorHAnsi" w:hAnsiTheme="minorHAnsi"/>
          <w:sz w:val="22"/>
          <w:szCs w:val="22"/>
        </w:rPr>
        <w:t>zabudowę-kompozytową pojazdu?</w:t>
      </w:r>
    </w:p>
    <w:p w:rsidR="00C53735" w:rsidRPr="00653812" w:rsidRDefault="00C53735" w:rsidP="003A7A00">
      <w:pPr>
        <w:pStyle w:val="Style27"/>
        <w:widowControl/>
        <w:spacing w:line="240" w:lineRule="auto"/>
        <w:contextualSpacing/>
        <w:rPr>
          <w:rStyle w:val="FontStyle66"/>
          <w:rFonts w:asciiTheme="minorHAnsi" w:hAnsiTheme="minorHAnsi"/>
          <w:b/>
          <w:i/>
          <w:color w:val="FF0000"/>
          <w:sz w:val="22"/>
          <w:szCs w:val="22"/>
        </w:rPr>
      </w:pPr>
      <w:r w:rsidRPr="00653812">
        <w:rPr>
          <w:rStyle w:val="FontStyle66"/>
          <w:rFonts w:asciiTheme="minorHAnsi" w:hAnsiTheme="minorHAnsi"/>
          <w:b/>
          <w:i/>
          <w:sz w:val="22"/>
          <w:szCs w:val="22"/>
        </w:rPr>
        <w:t>Odpowiedź:</w:t>
      </w:r>
      <w:r w:rsidRPr="00653812">
        <w:rPr>
          <w:rStyle w:val="FontStyle66"/>
          <w:rFonts w:asciiTheme="minorHAnsi" w:hAnsiTheme="minorHAnsi"/>
          <w:b/>
          <w:sz w:val="22"/>
          <w:szCs w:val="22"/>
        </w:rPr>
        <w:t xml:space="preserve"> </w:t>
      </w:r>
      <w:r w:rsidRPr="00653812">
        <w:rPr>
          <w:rStyle w:val="FontStyle66"/>
          <w:rFonts w:asciiTheme="minorHAnsi" w:hAnsiTheme="minorHAnsi"/>
          <w:b/>
          <w:i/>
          <w:sz w:val="22"/>
          <w:szCs w:val="22"/>
        </w:rPr>
        <w:t>Zamawiający dopuszcza takie rozwiązanie</w:t>
      </w:r>
      <w:r w:rsidRPr="00653812">
        <w:rPr>
          <w:rStyle w:val="FontStyle66"/>
          <w:rFonts w:asciiTheme="minorHAnsi" w:hAnsiTheme="minorHAnsi"/>
          <w:b/>
          <w:i/>
          <w:color w:val="FF0000"/>
          <w:sz w:val="22"/>
          <w:szCs w:val="22"/>
        </w:rPr>
        <w:t xml:space="preserve"> </w:t>
      </w:r>
    </w:p>
    <w:p w:rsidR="00734F77" w:rsidRPr="003A7A00" w:rsidRDefault="00734F77" w:rsidP="003A7A00">
      <w:pPr>
        <w:pStyle w:val="NormalnyWeb"/>
        <w:spacing w:before="0" w:beforeAutospacing="0" w:after="0" w:afterAutospacing="0"/>
        <w:contextualSpacing/>
        <w:jc w:val="both"/>
        <w:rPr>
          <w:rFonts w:asciiTheme="minorHAnsi" w:hAnsiTheme="minorHAnsi"/>
          <w:b/>
          <w:sz w:val="22"/>
          <w:szCs w:val="22"/>
          <w:u w:val="single"/>
        </w:rPr>
      </w:pPr>
    </w:p>
    <w:p w:rsidR="005F49B0" w:rsidRPr="003A7A00" w:rsidRDefault="005F49B0" w:rsidP="003A7A00">
      <w:pPr>
        <w:pStyle w:val="Style31"/>
        <w:widowControl/>
        <w:contextualSpacing/>
        <w:jc w:val="both"/>
        <w:rPr>
          <w:rFonts w:asciiTheme="minorHAnsi" w:hAnsiTheme="minorHAnsi"/>
          <w:sz w:val="22"/>
          <w:szCs w:val="22"/>
        </w:rPr>
      </w:pPr>
    </w:p>
    <w:p w:rsidR="00AC7F78" w:rsidRPr="003A7A00" w:rsidRDefault="00C53735" w:rsidP="003A7A00">
      <w:pPr>
        <w:spacing w:after="0" w:line="240" w:lineRule="auto"/>
        <w:contextualSpacing/>
        <w:jc w:val="both"/>
        <w:rPr>
          <w:rStyle w:val="FontStyle66"/>
          <w:rFonts w:asciiTheme="minorHAnsi" w:hAnsiTheme="minorHAnsi" w:cstheme="minorBidi"/>
          <w:b/>
          <w:sz w:val="22"/>
          <w:szCs w:val="22"/>
        </w:rPr>
      </w:pPr>
      <w:r w:rsidRPr="003A7A00">
        <w:rPr>
          <w:b/>
        </w:rPr>
        <w:t>Pyt. 14</w:t>
      </w:r>
      <w:r w:rsidR="00975E57" w:rsidRPr="003A7A00">
        <w:rPr>
          <w:b/>
        </w:rPr>
        <w:t xml:space="preserve"> </w:t>
      </w:r>
      <w:r w:rsidR="00AC7F78" w:rsidRPr="003A7A00">
        <w:rPr>
          <w:rStyle w:val="FontStyle66"/>
          <w:rFonts w:asciiTheme="minorHAnsi" w:hAnsiTheme="minorHAnsi"/>
          <w:sz w:val="22"/>
          <w:szCs w:val="22"/>
        </w:rPr>
        <w:t>Zamawiający wymaga, by na ścianie tylnej pojazdu była fala świetlna LED wbudowana w nakładkę kompozytową, (punkt 3.10 Załącznika nr i do SIWZ)</w:t>
      </w:r>
    </w:p>
    <w:p w:rsidR="00C53735" w:rsidRPr="003A7A00" w:rsidRDefault="00AC7F78" w:rsidP="003A7A00">
      <w:pPr>
        <w:spacing w:after="0" w:line="240" w:lineRule="auto"/>
        <w:contextualSpacing/>
        <w:jc w:val="both"/>
        <w:rPr>
          <w:rStyle w:val="FontStyle65"/>
          <w:rFonts w:asciiTheme="minorHAnsi" w:hAnsiTheme="minorHAnsi"/>
          <w:sz w:val="22"/>
          <w:szCs w:val="22"/>
        </w:rPr>
      </w:pPr>
      <w:r w:rsidRPr="003A7A00">
        <w:rPr>
          <w:rStyle w:val="FontStyle66"/>
          <w:rFonts w:asciiTheme="minorHAnsi" w:hAnsiTheme="minorHAnsi"/>
          <w:sz w:val="22"/>
          <w:szCs w:val="22"/>
        </w:rPr>
        <w:t xml:space="preserve">Czy Zamawiający uzna warunek za spełniony w przypadku zamontowania fali świetlnej LED na tylnej ścianie pojazdu </w:t>
      </w:r>
      <w:r w:rsidRPr="003A7A00">
        <w:rPr>
          <w:rStyle w:val="FontStyle64"/>
          <w:rFonts w:asciiTheme="minorHAnsi" w:hAnsiTheme="minorHAnsi"/>
        </w:rPr>
        <w:t xml:space="preserve">jednak </w:t>
      </w:r>
      <w:r w:rsidRPr="003A7A00">
        <w:rPr>
          <w:rStyle w:val="FontStyle66"/>
          <w:rFonts w:asciiTheme="minorHAnsi" w:hAnsiTheme="minorHAnsi"/>
          <w:sz w:val="22"/>
          <w:szCs w:val="22"/>
        </w:rPr>
        <w:t xml:space="preserve">nie wbudowanej w nadwozie </w:t>
      </w:r>
      <w:r w:rsidRPr="003A7A00">
        <w:rPr>
          <w:rStyle w:val="FontStyle65"/>
          <w:rFonts w:asciiTheme="minorHAnsi" w:hAnsiTheme="minorHAnsi"/>
          <w:sz w:val="22"/>
          <w:szCs w:val="22"/>
        </w:rPr>
        <w:t>kompozytowe.</w:t>
      </w:r>
    </w:p>
    <w:p w:rsidR="00975E57" w:rsidRPr="003A7A00" w:rsidRDefault="00975E57" w:rsidP="003A7A00">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975E57" w:rsidRPr="003A7A00" w:rsidRDefault="00975E57" w:rsidP="003A7A00">
      <w:pPr>
        <w:spacing w:after="0" w:line="240" w:lineRule="auto"/>
        <w:contextualSpacing/>
        <w:jc w:val="both"/>
        <w:rPr>
          <w:b/>
        </w:rPr>
      </w:pPr>
    </w:p>
    <w:p w:rsidR="00955BE3" w:rsidRPr="003A7A00" w:rsidRDefault="00975E57" w:rsidP="003A7A00">
      <w:pPr>
        <w:spacing w:after="0" w:line="240" w:lineRule="auto"/>
        <w:contextualSpacing/>
        <w:jc w:val="both"/>
        <w:rPr>
          <w:rStyle w:val="FontStyle66"/>
          <w:rFonts w:asciiTheme="minorHAnsi" w:hAnsiTheme="minorHAnsi" w:cstheme="minorBidi"/>
          <w:b/>
          <w:sz w:val="22"/>
          <w:szCs w:val="22"/>
        </w:rPr>
      </w:pPr>
      <w:r w:rsidRPr="003A7A00">
        <w:rPr>
          <w:b/>
        </w:rPr>
        <w:t>Pyt. 15</w:t>
      </w:r>
      <w:r w:rsidR="00955BE3" w:rsidRPr="003A7A00">
        <w:rPr>
          <w:b/>
        </w:rPr>
        <w:t xml:space="preserve"> </w:t>
      </w:r>
      <w:r w:rsidR="00955BE3" w:rsidRPr="003A7A00">
        <w:rPr>
          <w:rStyle w:val="FontStyle66"/>
          <w:rFonts w:asciiTheme="minorHAnsi" w:hAnsiTheme="minorHAnsi"/>
          <w:sz w:val="22"/>
          <w:szCs w:val="22"/>
        </w:rPr>
        <w:t>Zamawiający wymaga by zabudowa nadwozia wykonana była w całości z materiałów kompo</w:t>
      </w:r>
      <w:r w:rsidR="005B22D9" w:rsidRPr="003A7A00">
        <w:rPr>
          <w:rStyle w:val="FontStyle66"/>
          <w:rFonts w:asciiTheme="minorHAnsi" w:hAnsiTheme="minorHAnsi"/>
          <w:sz w:val="22"/>
          <w:szCs w:val="22"/>
        </w:rPr>
        <w:t>zy</w:t>
      </w:r>
      <w:r w:rsidR="00955BE3" w:rsidRPr="003A7A00">
        <w:rPr>
          <w:rStyle w:val="FontStyle66"/>
          <w:rFonts w:asciiTheme="minorHAnsi" w:hAnsiTheme="minorHAnsi"/>
          <w:sz w:val="22"/>
          <w:szCs w:val="22"/>
        </w:rPr>
        <w:t xml:space="preserve">towych (punkt </w:t>
      </w:r>
      <w:r w:rsidR="004F4632" w:rsidRPr="003A7A00">
        <w:rPr>
          <w:rStyle w:val="FontStyle66"/>
          <w:rFonts w:asciiTheme="minorHAnsi" w:hAnsiTheme="minorHAnsi"/>
          <w:sz w:val="22"/>
          <w:szCs w:val="22"/>
        </w:rPr>
        <w:t xml:space="preserve">  </w:t>
      </w:r>
      <w:r w:rsidR="00955BE3" w:rsidRPr="003A7A00">
        <w:rPr>
          <w:rStyle w:val="FontStyle64"/>
          <w:rFonts w:asciiTheme="minorHAnsi" w:hAnsiTheme="minorHAnsi"/>
        </w:rPr>
        <w:t xml:space="preserve">1.1 </w:t>
      </w:r>
      <w:r w:rsidR="00955BE3" w:rsidRPr="003A7A00">
        <w:rPr>
          <w:rStyle w:val="FontStyle66"/>
          <w:rFonts w:asciiTheme="minorHAnsi" w:hAnsiTheme="minorHAnsi"/>
          <w:sz w:val="22"/>
          <w:szCs w:val="22"/>
        </w:rPr>
        <w:t xml:space="preserve">załącznika nr </w:t>
      </w:r>
      <w:r w:rsidR="00955BE3" w:rsidRPr="003A7A00">
        <w:rPr>
          <w:rStyle w:val="FontStyle71"/>
          <w:rFonts w:asciiTheme="minorHAnsi" w:hAnsiTheme="minorHAnsi"/>
          <w:b w:val="0"/>
        </w:rPr>
        <w:t xml:space="preserve">7 </w:t>
      </w:r>
      <w:r w:rsidR="00955BE3" w:rsidRPr="003A7A00">
        <w:rPr>
          <w:rStyle w:val="FontStyle66"/>
          <w:rFonts w:asciiTheme="minorHAnsi" w:hAnsiTheme="minorHAnsi"/>
          <w:sz w:val="22"/>
          <w:szCs w:val="22"/>
        </w:rPr>
        <w:t>do SiwZ).</w:t>
      </w:r>
    </w:p>
    <w:p w:rsidR="00955BE3" w:rsidRPr="003A7A00" w:rsidRDefault="00955BE3" w:rsidP="003A7A00">
      <w:pPr>
        <w:pStyle w:val="Style32"/>
        <w:widowControl/>
        <w:spacing w:line="240" w:lineRule="auto"/>
        <w:ind w:firstLine="643"/>
        <w:contextualSpacing/>
        <w:rPr>
          <w:rStyle w:val="FontStyle66"/>
          <w:rFonts w:asciiTheme="minorHAnsi" w:hAnsiTheme="minorHAnsi"/>
          <w:sz w:val="22"/>
          <w:szCs w:val="22"/>
        </w:rPr>
      </w:pPr>
      <w:r w:rsidRPr="003A7A00">
        <w:rPr>
          <w:rStyle w:val="FontStyle66"/>
          <w:rFonts w:asciiTheme="minorHAnsi" w:hAnsiTheme="minorHAnsi"/>
          <w:sz w:val="22"/>
          <w:szCs w:val="22"/>
        </w:rPr>
        <w:t>Czy Zamawiający dopuści wykonanie zabudowy nadwozia z innych materiałów odpornych na korozję, takich jak stal nierdzewna i aluminium?</w:t>
      </w:r>
    </w:p>
    <w:p w:rsidR="00955BE3" w:rsidRPr="003A7A00" w:rsidRDefault="00955BE3" w:rsidP="003A7A00">
      <w:pPr>
        <w:spacing w:after="0" w:line="240" w:lineRule="auto"/>
        <w:contextualSpacing/>
        <w:jc w:val="both"/>
        <w:rPr>
          <w:rStyle w:val="FontStyle66"/>
          <w:rFonts w:asciiTheme="minorHAnsi" w:hAnsiTheme="minorHAnsi"/>
          <w:sz w:val="22"/>
          <w:szCs w:val="22"/>
        </w:rPr>
      </w:pPr>
      <w:r w:rsidRPr="003A7A00">
        <w:rPr>
          <w:rStyle w:val="FontStyle66"/>
          <w:rFonts w:asciiTheme="minorHAnsi" w:hAnsiTheme="minorHAnsi"/>
          <w:sz w:val="22"/>
          <w:szCs w:val="22"/>
        </w:rPr>
        <w:t>Zwracamy się również o doprecyzowanie zapisu odnośnie poszycia podestów o „specjalnych profilowanych" materiałach kompozytowych i określenie co Zamawiający rozumie pod pojęciem „specjalnie profilowanych" materiałów kompozytowych?</w:t>
      </w:r>
    </w:p>
    <w:p w:rsidR="004F4632" w:rsidRPr="003A7A00" w:rsidRDefault="005B22D9" w:rsidP="003A7A00">
      <w:pPr>
        <w:spacing w:after="0" w:line="240" w:lineRule="auto"/>
        <w:contextualSpacing/>
        <w:jc w:val="both"/>
        <w:rPr>
          <w:b/>
          <w:i/>
        </w:rPr>
      </w:pPr>
      <w:r w:rsidRPr="003A7A00">
        <w:rPr>
          <w:b/>
        </w:rPr>
        <w:t xml:space="preserve">Odpowiedź </w:t>
      </w:r>
      <w:r w:rsidRPr="003A7A00">
        <w:rPr>
          <w:b/>
          <w:i/>
        </w:rPr>
        <w:t xml:space="preserve">Zamawiający wymaga aby zabudowa </w:t>
      </w:r>
      <w:r w:rsidR="00385848" w:rsidRPr="003A7A00">
        <w:rPr>
          <w:b/>
          <w:i/>
        </w:rPr>
        <w:t>nadwozia</w:t>
      </w:r>
      <w:r w:rsidRPr="003A7A00">
        <w:rPr>
          <w:b/>
          <w:i/>
        </w:rPr>
        <w:t xml:space="preserve"> wykonana była z materiałów kompozytowych. </w:t>
      </w:r>
      <w:r w:rsidR="007A0004">
        <w:rPr>
          <w:b/>
          <w:i/>
        </w:rPr>
        <w:t xml:space="preserve">„specjalnie </w:t>
      </w:r>
      <w:r w:rsidR="00195DB2">
        <w:rPr>
          <w:b/>
          <w:i/>
        </w:rPr>
        <w:t>profilowanych</w:t>
      </w:r>
      <w:r w:rsidR="007A0004">
        <w:rPr>
          <w:b/>
          <w:i/>
        </w:rPr>
        <w:t>”</w:t>
      </w:r>
      <w:r w:rsidR="00195DB2">
        <w:rPr>
          <w:b/>
          <w:i/>
        </w:rPr>
        <w:t xml:space="preserve"> tj.</w:t>
      </w:r>
      <w:r w:rsidR="004E3702">
        <w:rPr>
          <w:b/>
          <w:i/>
        </w:rPr>
        <w:t xml:space="preserve"> z</w:t>
      </w:r>
      <w:r w:rsidR="007A0004">
        <w:rPr>
          <w:b/>
          <w:i/>
        </w:rPr>
        <w:t xml:space="preserve"> ma</w:t>
      </w:r>
      <w:r w:rsidR="004E3702">
        <w:rPr>
          <w:b/>
          <w:i/>
        </w:rPr>
        <w:t>teriałów kompozytowych</w:t>
      </w:r>
      <w:r w:rsidR="0095059C">
        <w:rPr>
          <w:b/>
          <w:i/>
        </w:rPr>
        <w:t xml:space="preserve"> </w:t>
      </w:r>
      <w:r w:rsidR="004E3702">
        <w:rPr>
          <w:b/>
          <w:i/>
        </w:rPr>
        <w:t>łagodnie zaokrąglonych</w:t>
      </w:r>
      <w:r w:rsidR="0095059C">
        <w:rPr>
          <w:b/>
          <w:i/>
        </w:rPr>
        <w:t>, bez</w:t>
      </w:r>
      <w:r w:rsidR="004E3702">
        <w:rPr>
          <w:b/>
          <w:i/>
        </w:rPr>
        <w:t xml:space="preserve"> ostrych krawędzi, ukształtowanych</w:t>
      </w:r>
      <w:r w:rsidR="0095059C">
        <w:rPr>
          <w:b/>
          <w:i/>
        </w:rPr>
        <w:t xml:space="preserve"> aerodynamicznie. </w:t>
      </w:r>
    </w:p>
    <w:p w:rsidR="00FE5B10" w:rsidRPr="003A7A00" w:rsidRDefault="00FE5B10" w:rsidP="003A7A00">
      <w:pPr>
        <w:spacing w:after="0" w:line="240" w:lineRule="auto"/>
        <w:contextualSpacing/>
        <w:jc w:val="both"/>
        <w:rPr>
          <w:i/>
        </w:rPr>
      </w:pPr>
    </w:p>
    <w:p w:rsidR="00FE5B10" w:rsidRPr="003A7A00" w:rsidRDefault="00FE5B10" w:rsidP="003A7A00">
      <w:pPr>
        <w:spacing w:after="0" w:line="240" w:lineRule="auto"/>
        <w:contextualSpacing/>
        <w:jc w:val="both"/>
        <w:rPr>
          <w:rStyle w:val="FontStyle66"/>
          <w:rFonts w:asciiTheme="minorHAnsi" w:hAnsiTheme="minorHAnsi" w:cstheme="minorBidi"/>
          <w:b/>
          <w:sz w:val="22"/>
          <w:szCs w:val="22"/>
        </w:rPr>
      </w:pPr>
      <w:r w:rsidRPr="003A7A00">
        <w:rPr>
          <w:b/>
        </w:rPr>
        <w:t>Pyt. 16</w:t>
      </w:r>
      <w:r w:rsidR="007026BB" w:rsidRPr="003A7A00">
        <w:rPr>
          <w:b/>
        </w:rPr>
        <w:t xml:space="preserve"> </w:t>
      </w:r>
      <w:r w:rsidRPr="003A7A00">
        <w:rPr>
          <w:rStyle w:val="FontStyle66"/>
          <w:rFonts w:asciiTheme="minorHAnsi" w:hAnsiTheme="minorHAnsi"/>
          <w:sz w:val="22"/>
          <w:szCs w:val="22"/>
        </w:rPr>
        <w:t>Zamawiający wymaga żeby oświetlenie pola pracy składało się z lamp bocznych do oświetlenia dalszego pola pracy (min. 3szt. na stronę) i zewnętrznych listew LED zamontowanych nad żaluzjami, do oświetlenia pola przy pojeździe (punkt 4.6 załącznika nr 7 do SIWZ).</w:t>
      </w:r>
    </w:p>
    <w:p w:rsidR="00FE5B10" w:rsidRPr="003A7A00" w:rsidRDefault="00FE5B10" w:rsidP="003A7A00">
      <w:pPr>
        <w:pStyle w:val="Style27"/>
        <w:widowControl/>
        <w:spacing w:line="240" w:lineRule="auto"/>
        <w:contextualSpacing/>
        <w:jc w:val="left"/>
        <w:rPr>
          <w:rStyle w:val="FontStyle66"/>
          <w:rFonts w:asciiTheme="minorHAnsi" w:hAnsiTheme="minorHAnsi"/>
          <w:sz w:val="22"/>
          <w:szCs w:val="22"/>
        </w:rPr>
      </w:pPr>
      <w:r w:rsidRPr="003A7A00">
        <w:rPr>
          <w:rStyle w:val="FontStyle66"/>
          <w:rFonts w:asciiTheme="minorHAnsi" w:hAnsiTheme="minorHAnsi"/>
          <w:sz w:val="22"/>
          <w:szCs w:val="22"/>
        </w:rPr>
        <w:t>Według normy PN-EN lfWfi</w:t>
      </w:r>
      <w:r w:rsidRPr="003A7A00">
        <w:rPr>
          <w:rStyle w:val="FontStyle65"/>
          <w:rFonts w:asciiTheme="minorHAnsi" w:hAnsiTheme="minorHAnsi"/>
          <w:sz w:val="22"/>
          <w:szCs w:val="22"/>
        </w:rPr>
        <w:t xml:space="preserve">-7 </w:t>
      </w:r>
      <w:r w:rsidRPr="003A7A00">
        <w:rPr>
          <w:rStyle w:val="FontStyle66"/>
          <w:rFonts w:asciiTheme="minorHAnsi" w:hAnsiTheme="minorHAnsi"/>
          <w:sz w:val="22"/>
          <w:szCs w:val="22"/>
        </w:rPr>
        <w:t xml:space="preserve">p. </w:t>
      </w:r>
      <w:r w:rsidRPr="003A7A00">
        <w:rPr>
          <w:rStyle w:val="FontStyle64"/>
          <w:rFonts w:asciiTheme="minorHAnsi" w:hAnsiTheme="minorHAnsi"/>
        </w:rPr>
        <w:t xml:space="preserve">5.1.3.3. </w:t>
      </w:r>
      <w:r w:rsidRPr="003A7A00">
        <w:rPr>
          <w:rStyle w:val="FontStyle66"/>
          <w:rFonts w:asciiTheme="minorHAnsi" w:hAnsiTheme="minorHAnsi"/>
          <w:sz w:val="22"/>
          <w:szCs w:val="22"/>
        </w:rPr>
        <w:t>powinno być zapewnione oświetlenie pola</w:t>
      </w:r>
      <w:r w:rsidR="007026BB" w:rsidRPr="003A7A00">
        <w:rPr>
          <w:rStyle w:val="FontStyle66"/>
          <w:rFonts w:asciiTheme="minorHAnsi" w:hAnsiTheme="minorHAnsi"/>
          <w:sz w:val="22"/>
          <w:szCs w:val="22"/>
        </w:rPr>
        <w:t xml:space="preserve"> </w:t>
      </w:r>
      <w:r w:rsidRPr="003A7A00">
        <w:rPr>
          <w:rStyle w:val="FontStyle66"/>
          <w:rFonts w:asciiTheme="minorHAnsi" w:hAnsiTheme="minorHAnsi"/>
          <w:sz w:val="22"/>
          <w:szCs w:val="22"/>
        </w:rPr>
        <w:t>pracy o natężeniu min. 5 lx w odległości lm od pojazdu na poziomie podłoża.</w:t>
      </w:r>
      <w:r w:rsidR="007026BB" w:rsidRPr="003A7A00">
        <w:rPr>
          <w:rStyle w:val="FontStyle66"/>
          <w:rFonts w:asciiTheme="minorHAnsi" w:hAnsiTheme="minorHAnsi"/>
          <w:sz w:val="22"/>
          <w:szCs w:val="22"/>
        </w:rPr>
        <w:t xml:space="preserve"> </w:t>
      </w:r>
      <w:r w:rsidRPr="003A7A00">
        <w:rPr>
          <w:rStyle w:val="FontStyle66"/>
          <w:rFonts w:asciiTheme="minorHAnsi" w:hAnsiTheme="minorHAnsi"/>
          <w:sz w:val="22"/>
          <w:szCs w:val="22"/>
        </w:rPr>
        <w:t>Ta sama norma nie wskazuje ilości oraz   typu oświetlania jakie powinno być</w:t>
      </w:r>
      <w:r w:rsidRPr="003A7A00">
        <w:rPr>
          <w:rFonts w:asciiTheme="minorHAnsi" w:hAnsiTheme="minorHAnsi"/>
          <w:sz w:val="22"/>
          <w:szCs w:val="22"/>
        </w:rPr>
        <w:t xml:space="preserve"> </w:t>
      </w:r>
      <w:r w:rsidRPr="003A7A00">
        <w:rPr>
          <w:rStyle w:val="FontStyle66"/>
          <w:rFonts w:asciiTheme="minorHAnsi" w:hAnsiTheme="minorHAnsi"/>
          <w:sz w:val="22"/>
          <w:szCs w:val="22"/>
        </w:rPr>
        <w:t>zastosowane w celu spełnienia wymagań normy.</w:t>
      </w:r>
    </w:p>
    <w:p w:rsidR="00FE5B10" w:rsidRPr="003A7A00" w:rsidRDefault="00FE5B10" w:rsidP="003A7A00">
      <w:pPr>
        <w:pStyle w:val="Style32"/>
        <w:widowControl/>
        <w:spacing w:line="240" w:lineRule="auto"/>
        <w:ind w:firstLine="638"/>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Czy w związku z powyższym Zamawiający dopuszcza zaoferowanie pojazdu, który nie posiada zewnętrznych listew LED zamontowanych nad żaluzjami, jest natomiast wyposażony w światła robocze zgodne </w:t>
      </w:r>
      <w:r w:rsidRPr="003A7A00">
        <w:rPr>
          <w:rStyle w:val="FontStyle60"/>
          <w:rFonts w:asciiTheme="minorHAnsi" w:hAnsiTheme="minorHAnsi"/>
          <w:sz w:val="22"/>
          <w:szCs w:val="22"/>
        </w:rPr>
        <w:t xml:space="preserve">z </w:t>
      </w:r>
      <w:r w:rsidRPr="003A7A00">
        <w:rPr>
          <w:rStyle w:val="FontStyle66"/>
          <w:rFonts w:asciiTheme="minorHAnsi" w:hAnsiTheme="minorHAnsi"/>
          <w:sz w:val="22"/>
          <w:szCs w:val="22"/>
        </w:rPr>
        <w:t xml:space="preserve">obowiązującymi w tym zakresie przepisami a wynoszącymi min. 5 luksów w odległości </w:t>
      </w:r>
      <w:r w:rsidR="009915AD">
        <w:rPr>
          <w:rStyle w:val="FontStyle66"/>
          <w:rFonts w:asciiTheme="minorHAnsi" w:hAnsiTheme="minorHAnsi"/>
          <w:sz w:val="22"/>
          <w:szCs w:val="22"/>
        </w:rPr>
        <w:t xml:space="preserve"> </w:t>
      </w:r>
      <w:smartTag w:uri="urn:schemas-microsoft-com:office:smarttags" w:element="metricconverter">
        <w:smartTagPr>
          <w:attr w:name="ProductID" w:val="1 m"/>
        </w:smartTagPr>
        <w:r w:rsidRPr="003A7A00">
          <w:rPr>
            <w:rStyle w:val="FontStyle66"/>
            <w:rFonts w:asciiTheme="minorHAnsi" w:hAnsiTheme="minorHAnsi"/>
            <w:sz w:val="22"/>
            <w:szCs w:val="22"/>
          </w:rPr>
          <w:t>1 m</w:t>
        </w:r>
      </w:smartTag>
      <w:r w:rsidRPr="003A7A00">
        <w:rPr>
          <w:rStyle w:val="FontStyle66"/>
          <w:rFonts w:asciiTheme="minorHAnsi" w:hAnsiTheme="minorHAnsi"/>
          <w:sz w:val="22"/>
          <w:szCs w:val="22"/>
        </w:rPr>
        <w:t xml:space="preserve"> od pojazdu?</w:t>
      </w:r>
    </w:p>
    <w:p w:rsidR="00FE5B10" w:rsidRPr="009915AD" w:rsidRDefault="003825A8" w:rsidP="003A7A00">
      <w:pPr>
        <w:pStyle w:val="Style27"/>
        <w:widowControl/>
        <w:spacing w:line="240" w:lineRule="auto"/>
        <w:contextualSpacing/>
        <w:jc w:val="left"/>
        <w:rPr>
          <w:rStyle w:val="FontStyle66"/>
          <w:rFonts w:asciiTheme="minorHAnsi" w:hAnsiTheme="minorHAnsi"/>
          <w:b/>
          <w:sz w:val="22"/>
          <w:szCs w:val="22"/>
        </w:rPr>
      </w:pPr>
      <w:r w:rsidRPr="009915AD">
        <w:rPr>
          <w:rStyle w:val="FontStyle66"/>
          <w:rFonts w:asciiTheme="minorHAnsi" w:hAnsiTheme="minorHAnsi"/>
          <w:b/>
          <w:sz w:val="22"/>
          <w:szCs w:val="22"/>
        </w:rPr>
        <w:t>Odpowiedź:  Zamawiający</w:t>
      </w:r>
      <w:r w:rsidR="00385848" w:rsidRPr="009915AD">
        <w:rPr>
          <w:rStyle w:val="FontStyle66"/>
          <w:rFonts w:asciiTheme="minorHAnsi" w:hAnsiTheme="minorHAnsi"/>
          <w:b/>
          <w:sz w:val="22"/>
          <w:szCs w:val="22"/>
        </w:rPr>
        <w:t xml:space="preserve"> </w:t>
      </w:r>
      <w:r w:rsidRPr="009915AD">
        <w:rPr>
          <w:rStyle w:val="FontStyle66"/>
          <w:rFonts w:asciiTheme="minorHAnsi" w:hAnsiTheme="minorHAnsi"/>
          <w:b/>
          <w:sz w:val="22"/>
          <w:szCs w:val="22"/>
        </w:rPr>
        <w:t xml:space="preserve">nie modyfikuje opisu przedmiotu zamówienia w tym zakresie </w:t>
      </w:r>
      <w:r w:rsidR="00385848" w:rsidRPr="009915AD">
        <w:rPr>
          <w:rStyle w:val="FontStyle66"/>
          <w:rFonts w:asciiTheme="minorHAnsi" w:hAnsiTheme="minorHAnsi"/>
          <w:b/>
          <w:sz w:val="22"/>
          <w:szCs w:val="22"/>
        </w:rPr>
        <w:t xml:space="preserve"> </w:t>
      </w:r>
    </w:p>
    <w:p w:rsidR="00FE5B10" w:rsidRPr="003A7A00" w:rsidRDefault="00FE5B10" w:rsidP="003A7A00">
      <w:pPr>
        <w:spacing w:after="0" w:line="240" w:lineRule="auto"/>
        <w:contextualSpacing/>
        <w:jc w:val="both"/>
        <w:rPr>
          <w:b/>
        </w:rPr>
      </w:pPr>
    </w:p>
    <w:p w:rsidR="002110EC" w:rsidRPr="003A7A00" w:rsidRDefault="003825A8" w:rsidP="003A7A00">
      <w:pPr>
        <w:pStyle w:val="Style32"/>
        <w:widowControl/>
        <w:spacing w:line="240" w:lineRule="auto"/>
        <w:ind w:firstLine="0"/>
        <w:contextualSpacing/>
        <w:rPr>
          <w:rStyle w:val="FontStyle66"/>
          <w:rFonts w:asciiTheme="minorHAnsi" w:hAnsiTheme="minorHAnsi"/>
          <w:sz w:val="22"/>
          <w:szCs w:val="22"/>
        </w:rPr>
      </w:pPr>
      <w:r w:rsidRPr="003A7A00">
        <w:rPr>
          <w:rFonts w:asciiTheme="minorHAnsi" w:hAnsiTheme="minorHAnsi"/>
          <w:b/>
          <w:sz w:val="22"/>
          <w:szCs w:val="22"/>
        </w:rPr>
        <w:t>Pyt. 17</w:t>
      </w:r>
      <w:r w:rsidR="002110EC" w:rsidRPr="003A7A00">
        <w:rPr>
          <w:rFonts w:asciiTheme="minorHAnsi" w:hAnsiTheme="minorHAnsi"/>
          <w:sz w:val="22"/>
          <w:szCs w:val="22"/>
        </w:rPr>
        <w:t xml:space="preserve"> </w:t>
      </w:r>
      <w:r w:rsidR="002110EC" w:rsidRPr="003A7A00">
        <w:rPr>
          <w:rStyle w:val="FontStyle66"/>
          <w:rFonts w:asciiTheme="minorHAnsi" w:hAnsiTheme="minorHAnsi"/>
          <w:sz w:val="22"/>
          <w:szCs w:val="22"/>
        </w:rPr>
        <w:t xml:space="preserve">Zamawiający wymaga by samochód posiadał zbiornik wody o pojemności min. </w:t>
      </w:r>
      <w:smartTag w:uri="urn:schemas-microsoft-com:office:smarttags" w:element="metricconverter">
        <w:smartTagPr>
          <w:attr w:name="ProductID" w:val="2.7 m3"/>
        </w:smartTagPr>
        <w:r w:rsidR="002110EC" w:rsidRPr="003A7A00">
          <w:rPr>
            <w:rStyle w:val="FontStyle66"/>
            <w:rFonts w:asciiTheme="minorHAnsi" w:hAnsiTheme="minorHAnsi"/>
            <w:sz w:val="22"/>
            <w:szCs w:val="22"/>
          </w:rPr>
          <w:t>2.7 m</w:t>
        </w:r>
        <w:r w:rsidR="002110EC" w:rsidRPr="003A7A00">
          <w:rPr>
            <w:rStyle w:val="FontStyle66"/>
            <w:rFonts w:asciiTheme="minorHAnsi" w:hAnsiTheme="minorHAnsi"/>
            <w:sz w:val="22"/>
            <w:szCs w:val="22"/>
            <w:vertAlign w:val="superscript"/>
          </w:rPr>
          <w:t>3</w:t>
        </w:r>
      </w:smartTag>
      <w:r w:rsidR="002110EC" w:rsidRPr="003A7A00">
        <w:rPr>
          <w:rStyle w:val="FontStyle66"/>
          <w:rFonts w:asciiTheme="minorHAnsi" w:hAnsiTheme="minorHAnsi"/>
          <w:sz w:val="22"/>
          <w:szCs w:val="22"/>
        </w:rPr>
        <w:t xml:space="preserve"> (punkt 4,15 załącznika nr 7 do SIWZ).</w:t>
      </w:r>
    </w:p>
    <w:p w:rsidR="002110EC" w:rsidRPr="003A7A00" w:rsidRDefault="002110EC"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Wymagana pojemność zbiornika w połączeniu z koniecznością załączenia świadectwa dopuszczenia do oferty oraz krótkim terminem realizacji, powoduje, że ważną ofertę może złożyć tylko i wyłącznie jeden producent.</w:t>
      </w:r>
    </w:p>
    <w:p w:rsidR="002110EC" w:rsidRPr="003A7A00" w:rsidRDefault="002110EC" w:rsidP="003A7A00">
      <w:pPr>
        <w:pStyle w:val="Style32"/>
        <w:widowControl/>
        <w:spacing w:line="240" w:lineRule="auto"/>
        <w:ind w:firstLine="638"/>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W związku z powyższym czy Zamawiający dopuści samochód ze zbiornikiem o pojemności </w:t>
      </w:r>
      <w:smartTag w:uri="urn:schemas-microsoft-com:office:smarttags" w:element="metricconverter">
        <w:smartTagPr>
          <w:attr w:name="ProductID" w:val="2,5 m3"/>
        </w:smartTagPr>
        <w:r w:rsidRPr="003A7A00">
          <w:rPr>
            <w:rStyle w:val="FontStyle66"/>
            <w:rFonts w:asciiTheme="minorHAnsi" w:hAnsiTheme="minorHAnsi"/>
            <w:sz w:val="22"/>
            <w:szCs w:val="22"/>
          </w:rPr>
          <w:t>2,5 m</w:t>
        </w:r>
        <w:r w:rsidRPr="003A7A00">
          <w:rPr>
            <w:rStyle w:val="FontStyle66"/>
            <w:rFonts w:asciiTheme="minorHAnsi" w:hAnsiTheme="minorHAnsi"/>
            <w:sz w:val="22"/>
            <w:szCs w:val="22"/>
            <w:vertAlign w:val="superscript"/>
          </w:rPr>
          <w:t>3</w:t>
        </w:r>
      </w:smartTag>
      <w:r w:rsidRPr="003A7A00">
        <w:rPr>
          <w:rStyle w:val="FontStyle66"/>
          <w:rFonts w:asciiTheme="minorHAnsi" w:hAnsiTheme="minorHAnsi"/>
          <w:sz w:val="22"/>
          <w:szCs w:val="22"/>
        </w:rPr>
        <w:t xml:space="preserve"> będący jedynie o 200 I. mniejszym niż wymagany. Zmniejszenie pojemności o 200 I. nie będzie miało znaczenia podczas prowadzenia akcji gaśniczych, a pozwoli na złożenie ważnych ofert większej liczbie producentów.</w:t>
      </w:r>
    </w:p>
    <w:p w:rsidR="002110EC" w:rsidRPr="003A7A00" w:rsidRDefault="002110EC" w:rsidP="003A7A00">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2110EC" w:rsidRPr="003A7A00" w:rsidRDefault="002110EC" w:rsidP="003A7A00">
      <w:pPr>
        <w:pStyle w:val="Style32"/>
        <w:widowControl/>
        <w:spacing w:line="240" w:lineRule="auto"/>
        <w:ind w:firstLine="638"/>
        <w:contextualSpacing/>
        <w:rPr>
          <w:rStyle w:val="FontStyle66"/>
          <w:rFonts w:asciiTheme="minorHAnsi" w:hAnsiTheme="minorHAnsi"/>
          <w:sz w:val="22"/>
          <w:szCs w:val="22"/>
        </w:rPr>
      </w:pPr>
    </w:p>
    <w:p w:rsidR="00346953" w:rsidRPr="003A7A00" w:rsidRDefault="00346953" w:rsidP="003A7A00">
      <w:pPr>
        <w:spacing w:after="0" w:line="240" w:lineRule="auto"/>
        <w:contextualSpacing/>
        <w:jc w:val="both"/>
        <w:rPr>
          <w:rStyle w:val="FontStyle66"/>
          <w:rFonts w:asciiTheme="minorHAnsi" w:hAnsiTheme="minorHAnsi" w:cstheme="minorBidi"/>
          <w:b/>
          <w:sz w:val="22"/>
          <w:szCs w:val="22"/>
        </w:rPr>
      </w:pPr>
      <w:r w:rsidRPr="003A7A00">
        <w:rPr>
          <w:b/>
        </w:rPr>
        <w:t>Pyt. 18</w:t>
      </w:r>
      <w:r w:rsidR="009D3792" w:rsidRPr="003A7A00">
        <w:rPr>
          <w:b/>
        </w:rPr>
        <w:t xml:space="preserve"> </w:t>
      </w:r>
      <w:r w:rsidRPr="003A7A00">
        <w:rPr>
          <w:rStyle w:val="FontStyle66"/>
          <w:rFonts w:asciiTheme="minorHAnsi" w:hAnsiTheme="minorHAnsi"/>
          <w:sz w:val="22"/>
          <w:szCs w:val="22"/>
        </w:rPr>
        <w:t>Zamawiający wymaga by w przedziale pracy autopompy zamontowane było odpowiednio: załączenie/wyłączenie autopompy, włącznik/wyłącznik silnika pojazdu, (punkt 4.24 załącznika nr 7 do SIWZ)</w:t>
      </w:r>
      <w:r w:rsidR="009D3792" w:rsidRPr="003A7A00">
        <w:rPr>
          <w:rStyle w:val="FontStyle66"/>
          <w:rFonts w:asciiTheme="minorHAnsi" w:hAnsiTheme="minorHAnsi" w:cstheme="minorBidi"/>
          <w:b/>
          <w:sz w:val="22"/>
          <w:szCs w:val="22"/>
        </w:rPr>
        <w:t xml:space="preserve"> </w:t>
      </w:r>
      <w:r w:rsidR="009D3792" w:rsidRPr="003A7A00">
        <w:rPr>
          <w:rStyle w:val="FontStyle66"/>
          <w:rFonts w:asciiTheme="minorHAnsi" w:hAnsiTheme="minorHAnsi" w:cstheme="minorBidi"/>
          <w:b/>
          <w:sz w:val="22"/>
          <w:szCs w:val="22"/>
        </w:rPr>
        <w:br/>
      </w:r>
      <w:r w:rsidRPr="003A7A00">
        <w:rPr>
          <w:rStyle w:val="FontStyle66"/>
          <w:rFonts w:asciiTheme="minorHAnsi" w:hAnsiTheme="minorHAnsi"/>
          <w:sz w:val="22"/>
          <w:szCs w:val="22"/>
        </w:rPr>
        <w:t xml:space="preserve">Czy zamawiający dopuszcza rozwiązanie, w którym w przedziale autopompy zamontowany jest tylko wyłącznik silnika oraz autopompy bez włącznika autopompy i włącznika silnika pojazdu? </w:t>
      </w:r>
      <w:r w:rsidRPr="003A7A00">
        <w:rPr>
          <w:rStyle w:val="FontStyle66"/>
          <w:rFonts w:asciiTheme="minorHAnsi" w:hAnsiTheme="minorHAnsi"/>
          <w:sz w:val="22"/>
          <w:szCs w:val="22"/>
        </w:rPr>
        <w:lastRenderedPageBreak/>
        <w:t>Chcielibyśmy zwrócić uwagę, że włączanie 1 wyłączanie silnika pojazdu, ze względu na nagłe</w:t>
      </w:r>
      <w:r w:rsidR="009D3792" w:rsidRPr="003A7A00">
        <w:rPr>
          <w:rStyle w:val="FontStyle66"/>
          <w:rFonts w:asciiTheme="minorHAnsi" w:hAnsiTheme="minorHAnsi"/>
          <w:sz w:val="22"/>
          <w:szCs w:val="22"/>
        </w:rPr>
        <w:t xml:space="preserve"> </w:t>
      </w:r>
      <w:r w:rsidRPr="003A7A00">
        <w:rPr>
          <w:rStyle w:val="FontStyle66"/>
          <w:rFonts w:asciiTheme="minorHAnsi" w:hAnsiTheme="minorHAnsi"/>
          <w:sz w:val="22"/>
          <w:szCs w:val="22"/>
        </w:rPr>
        <w:t xml:space="preserve">obciążenie mechanizmów pracujących, powinno odbywać się za pomocą stacyjki pojazdu, po uprzednim rozłączeniu elementów napędowych. O ile wyłączenie silnika pojazdu oraz autopompy w przedziale obsługi tłumaczyć można koniecznością sytuacji nagiej (np. konieczność natychmiastowego zaprzestania podawania środków gaśniczych), o tyle ponowne uruchomienie </w:t>
      </w:r>
      <w:r w:rsidRPr="003A7A00">
        <w:rPr>
          <w:rStyle w:val="FontStyle60"/>
          <w:rFonts w:asciiTheme="minorHAnsi" w:hAnsiTheme="minorHAnsi"/>
          <w:sz w:val="22"/>
          <w:szCs w:val="22"/>
        </w:rPr>
        <w:t xml:space="preserve">i </w:t>
      </w:r>
      <w:r w:rsidRPr="003A7A00">
        <w:rPr>
          <w:rStyle w:val="FontStyle66"/>
          <w:rFonts w:asciiTheme="minorHAnsi" w:hAnsiTheme="minorHAnsi"/>
          <w:sz w:val="22"/>
          <w:szCs w:val="22"/>
        </w:rPr>
        <w:t>uwagi na obciążenie mechaniczne sprzęgniętych już ze sobą elementów nie powinno się odbywać się z tyłu. Umieszczenie w tylnym przedziale włącznika startu silnika oraz włącznika autopompy powodować będzie, że obsługujący będą, zgodnie z założeniem, że skoro jest, używać go znacznie częściej niż wymagałaby tego sytuacja nagła, co skutkować może uszkodzeniem układu napędowego autopompy. Dodatkowo zdublowanie tego rozwiązania do przedziału autopompy wymaga zamontowania skomplikowanego sytemu sterowania co jest bardzo trudne ze</w:t>
      </w:r>
      <w:r w:rsidR="009D3792" w:rsidRPr="003A7A00">
        <w:rPr>
          <w:rStyle w:val="FontStyle66"/>
          <w:rFonts w:asciiTheme="minorHAnsi" w:hAnsiTheme="minorHAnsi"/>
          <w:sz w:val="22"/>
          <w:szCs w:val="22"/>
        </w:rPr>
        <w:t xml:space="preserve"> </w:t>
      </w:r>
      <w:r w:rsidRPr="003A7A00">
        <w:rPr>
          <w:rStyle w:val="FontStyle66"/>
          <w:rFonts w:asciiTheme="minorHAnsi" w:hAnsiTheme="minorHAnsi"/>
          <w:sz w:val="22"/>
          <w:szCs w:val="22"/>
        </w:rPr>
        <w:t>wzglądu na rozwiązania techniczne, a jednocześnie nie pozostanie bez wpływu na ostateczną cenę proponowanego samochodu.</w:t>
      </w:r>
    </w:p>
    <w:p w:rsidR="009D3792" w:rsidRPr="003A7A00" w:rsidRDefault="009D3792" w:rsidP="003A7A00">
      <w:pPr>
        <w:pStyle w:val="Style27"/>
        <w:widowControl/>
        <w:spacing w:line="240" w:lineRule="auto"/>
        <w:contextualSpacing/>
        <w:jc w:val="left"/>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346953" w:rsidRPr="003A7A00" w:rsidRDefault="00346953" w:rsidP="003A7A00">
      <w:pPr>
        <w:spacing w:after="0" w:line="240" w:lineRule="auto"/>
        <w:contextualSpacing/>
        <w:jc w:val="both"/>
        <w:rPr>
          <w:b/>
        </w:rPr>
      </w:pPr>
    </w:p>
    <w:p w:rsidR="009D3792" w:rsidRPr="003A7A00" w:rsidRDefault="009D3792" w:rsidP="003A7A00">
      <w:pPr>
        <w:spacing w:after="0" w:line="240" w:lineRule="auto"/>
        <w:contextualSpacing/>
        <w:jc w:val="both"/>
        <w:rPr>
          <w:b/>
        </w:rPr>
      </w:pPr>
    </w:p>
    <w:p w:rsidR="009D3792" w:rsidRPr="003A7A00" w:rsidRDefault="009D3792" w:rsidP="003A7A00">
      <w:pPr>
        <w:spacing w:after="0" w:line="240" w:lineRule="auto"/>
        <w:contextualSpacing/>
        <w:jc w:val="both"/>
        <w:rPr>
          <w:b/>
        </w:rPr>
      </w:pPr>
      <w:r w:rsidRPr="003A7A00">
        <w:rPr>
          <w:b/>
        </w:rPr>
        <w:t xml:space="preserve">Pyt. 19  </w:t>
      </w:r>
      <w:r w:rsidRPr="003A7A00">
        <w:rPr>
          <w:rStyle w:val="FontStyle66"/>
          <w:rFonts w:asciiTheme="minorHAnsi" w:hAnsiTheme="minorHAnsi"/>
          <w:sz w:val="22"/>
          <w:szCs w:val="22"/>
        </w:rPr>
        <w:t>Zamawiający   wymaga   by  maszt  oświetleniowy  posiadał  sterowanie bezprzewodowe (punkt 4.31 załącznika nr 7 do SIWZ). Czy Zamawiający dopuści sterowanie masztu za pomocą pilota na przewodzie?</w:t>
      </w:r>
    </w:p>
    <w:p w:rsidR="009D3792" w:rsidRPr="003A7A00" w:rsidRDefault="009D3792" w:rsidP="003A7A00">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9D3792" w:rsidRPr="003A7A00" w:rsidRDefault="009D3792" w:rsidP="003A7A00">
      <w:pPr>
        <w:spacing w:after="0" w:line="240" w:lineRule="auto"/>
        <w:contextualSpacing/>
        <w:jc w:val="both"/>
        <w:rPr>
          <w:b/>
        </w:rPr>
      </w:pPr>
    </w:p>
    <w:p w:rsidR="00925FD9" w:rsidRPr="003A7A00" w:rsidRDefault="00925FD9" w:rsidP="003A7A00">
      <w:pPr>
        <w:spacing w:after="0" w:line="240" w:lineRule="auto"/>
        <w:contextualSpacing/>
        <w:jc w:val="both"/>
        <w:rPr>
          <w:b/>
        </w:rPr>
      </w:pPr>
    </w:p>
    <w:p w:rsidR="00925FD9" w:rsidRPr="003A7A00" w:rsidRDefault="00925FD9" w:rsidP="003A7A00">
      <w:pPr>
        <w:spacing w:after="0" w:line="240" w:lineRule="auto"/>
        <w:contextualSpacing/>
        <w:jc w:val="both"/>
        <w:rPr>
          <w:rStyle w:val="FontStyle22"/>
          <w:rFonts w:asciiTheme="minorHAnsi" w:hAnsiTheme="minorHAnsi"/>
        </w:rPr>
      </w:pPr>
      <w:r w:rsidRPr="003A7A00">
        <w:rPr>
          <w:rStyle w:val="FontStyle22"/>
          <w:rFonts w:asciiTheme="minorHAnsi" w:hAnsiTheme="minorHAnsi"/>
          <w:b/>
        </w:rPr>
        <w:t>Pyt. 20</w:t>
      </w:r>
      <w:r w:rsidRPr="003A7A00">
        <w:rPr>
          <w:rStyle w:val="FontStyle22"/>
          <w:rFonts w:asciiTheme="minorHAnsi" w:hAnsiTheme="minorHAnsi"/>
        </w:rPr>
        <w:t xml:space="preserve"> </w:t>
      </w:r>
      <w:r w:rsidRPr="003A7A00">
        <w:rPr>
          <w:rStyle w:val="FontStyle22"/>
          <w:rFonts w:ascii="Calibri" w:eastAsia="Times New Roman" w:hAnsi="Calibri"/>
        </w:rPr>
        <w:t>Zamawiający wymaga, aby pojazd posiadał stały napęd 4x4 nie dopuszczając zastosowania napędu bardziej ekonomicznie i eksploatacyjnie uzasadnionego tj. z możliwością odłączania napęd osi przedniej? Uzasadnienie: w 90% samochód porusza się po drodze utwardzonej, więc o wiele korzystnie) - ekonomiczniej odłączyć oś przednią. Taki wariant w przypadku pojazdów uterenowionych poprawia bezpieczeństwo, gdyż w przypadku Jazdy w terenie po jego załączeniu w sposób automatyczny wyłącza się ABS a w przypadku odłączenia załącza. W pojazdach z napędem stałym wymaga to dodatkowej czynności, co w przypadku nie załączenia ABS może skutkować pogorszeniem bezpieczeństwa. Wnioskujemy o dopuszczenie do udziału w postępowaniu pojazdy o lepS2ych lub co najmniej równorzędnych parametrach technicznych % posiadające dodatkowo możliwość odłączenia napędu osi przedniej</w:t>
      </w:r>
      <w:r w:rsidRPr="003A7A00">
        <w:rPr>
          <w:rStyle w:val="FontStyle22"/>
          <w:rFonts w:asciiTheme="minorHAnsi" w:hAnsiTheme="minorHAnsi"/>
        </w:rPr>
        <w:t>.</w:t>
      </w:r>
    </w:p>
    <w:p w:rsidR="00925FD9" w:rsidRPr="003A7A00" w:rsidRDefault="00925FD9" w:rsidP="003A7A00">
      <w:pPr>
        <w:spacing w:after="0" w:line="240" w:lineRule="auto"/>
        <w:contextualSpacing/>
        <w:jc w:val="both"/>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925FD9" w:rsidRPr="003A7A00" w:rsidRDefault="00925FD9" w:rsidP="003A7A00">
      <w:pPr>
        <w:spacing w:after="0" w:line="240" w:lineRule="auto"/>
        <w:contextualSpacing/>
        <w:jc w:val="both"/>
        <w:rPr>
          <w:rStyle w:val="FontStyle66"/>
          <w:rFonts w:asciiTheme="minorHAnsi" w:hAnsiTheme="minorHAnsi"/>
          <w:i/>
          <w:sz w:val="22"/>
          <w:szCs w:val="22"/>
        </w:rPr>
      </w:pPr>
    </w:p>
    <w:p w:rsidR="00C22120" w:rsidRPr="003A7A00" w:rsidRDefault="00925FD9" w:rsidP="003A7A00">
      <w:pPr>
        <w:spacing w:after="0" w:line="240" w:lineRule="auto"/>
        <w:contextualSpacing/>
        <w:jc w:val="both"/>
        <w:rPr>
          <w:rStyle w:val="FontStyle20"/>
          <w:rFonts w:ascii="Calibri" w:eastAsia="Times New Roman" w:hAnsi="Calibri" w:cs="Tahoma"/>
          <w:b w:val="0"/>
          <w:bCs w:val="0"/>
        </w:rPr>
      </w:pPr>
      <w:r w:rsidRPr="003A7A00">
        <w:rPr>
          <w:rStyle w:val="FontStyle66"/>
          <w:rFonts w:asciiTheme="minorHAnsi" w:hAnsiTheme="minorHAnsi"/>
          <w:b/>
          <w:sz w:val="22"/>
          <w:szCs w:val="22"/>
        </w:rPr>
        <w:t>Pyt. 21</w:t>
      </w:r>
      <w:r w:rsidR="00C22120" w:rsidRPr="003A7A00">
        <w:rPr>
          <w:rStyle w:val="FontStyle66"/>
          <w:rFonts w:asciiTheme="minorHAnsi" w:hAnsiTheme="minorHAnsi"/>
          <w:sz w:val="22"/>
          <w:szCs w:val="22"/>
        </w:rPr>
        <w:t xml:space="preserve"> </w:t>
      </w:r>
      <w:r w:rsidR="00C22120" w:rsidRPr="003A7A00">
        <w:rPr>
          <w:rStyle w:val="FontStyle22"/>
          <w:rFonts w:ascii="Calibri" w:eastAsia="Times New Roman" w:hAnsi="Calibri"/>
        </w:rPr>
        <w:t>Zamawiający wymaga Zawieszenia mechanicznego osi przedniej i tylnej: Czy zamawiający dopuści zawieszenie pneumatyczne na osi tylnej? Rozwiązania te gwarantują bezpieczniejszą eksploatację pojazdu /potwierdzają to badania w zakresie kąta przechyłu bocznego - parametr lepszy od tradycyjnych zawieszeń resorowych o 5</w:t>
      </w:r>
      <w:r w:rsidR="00C22120" w:rsidRPr="003A7A00">
        <w:rPr>
          <w:rStyle w:val="FontStyle22"/>
          <w:rFonts w:ascii="Calibri" w:eastAsia="Times New Roman" w:hAnsi="Calibri"/>
          <w:vertAlign w:val="superscript"/>
        </w:rPr>
        <w:t>3</w:t>
      </w:r>
      <w:r w:rsidR="00C22120" w:rsidRPr="003A7A00">
        <w:rPr>
          <w:rStyle w:val="FontStyle22"/>
          <w:rFonts w:ascii="Calibri" w:eastAsia="Times New Roman" w:hAnsi="Calibri"/>
        </w:rPr>
        <w:t>/, Zwiększają poprzez możliwość regulacji wartość kąta zejścia i kąta rampowego. Powyższe również potwierdzają producenci i użytkownicy /około kilkuset użytkowników jednostek ochrony przeciwpożarowej/. Zawieszenie pneumatyczne: zapewnia wysoki poziom komfortu kierowcy i ochrony zabudowy. Funkcja automatycznego poziomowania umożliwia zachowanie stałej wysokości pojazdu i kompensację nierównomiernego rozkładu obciążeń. Ręczna regulacja wysokości ułatwia dopasowanie wysokości tylnej osi do terenu. Połączenie zawieszenia resorowego z przodu oraz pneumatycznego z tyłu (BL) łączy stabilność z komfortem jazdy, Zawieszenie pneumatyczne oferuje komfort, chroni nadwozie. Progresywna charakterystyka amortyzowania zapewnia takie same warunki podczas jazdy bez obciążenia l z pełnym obciążeniem.</w:t>
      </w:r>
    </w:p>
    <w:p w:rsidR="00C22120" w:rsidRPr="003A7A00" w:rsidRDefault="00C22120" w:rsidP="003A7A00">
      <w:pPr>
        <w:spacing w:after="0" w:line="240" w:lineRule="auto"/>
        <w:contextualSpacing/>
        <w:jc w:val="both"/>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C22120" w:rsidRPr="003A7A00" w:rsidRDefault="00C22120" w:rsidP="003A7A00">
      <w:pPr>
        <w:spacing w:after="0" w:line="240" w:lineRule="auto"/>
        <w:contextualSpacing/>
        <w:jc w:val="both"/>
        <w:rPr>
          <w:rStyle w:val="FontStyle66"/>
          <w:rFonts w:asciiTheme="minorHAnsi" w:hAnsiTheme="minorHAnsi"/>
          <w:i/>
          <w:sz w:val="22"/>
          <w:szCs w:val="22"/>
        </w:rPr>
      </w:pPr>
    </w:p>
    <w:p w:rsidR="00C22120" w:rsidRPr="00E05FB7" w:rsidRDefault="00C22120" w:rsidP="003A7A00">
      <w:pPr>
        <w:spacing w:after="0" w:line="240" w:lineRule="auto"/>
        <w:contextualSpacing/>
        <w:jc w:val="both"/>
        <w:rPr>
          <w:rStyle w:val="FontStyle22"/>
          <w:rFonts w:asciiTheme="minorHAnsi" w:hAnsiTheme="minorHAnsi" w:cs="Tahoma"/>
          <w:i/>
        </w:rPr>
      </w:pPr>
      <w:r w:rsidRPr="00E05FB7">
        <w:rPr>
          <w:rStyle w:val="FontStyle66"/>
          <w:rFonts w:asciiTheme="minorHAnsi" w:hAnsiTheme="minorHAnsi"/>
          <w:b/>
          <w:i/>
          <w:sz w:val="22"/>
          <w:szCs w:val="22"/>
        </w:rPr>
        <w:t>Pyt. 22</w:t>
      </w:r>
      <w:r w:rsidRPr="003A7A00">
        <w:rPr>
          <w:rStyle w:val="FontStyle66"/>
          <w:rFonts w:asciiTheme="minorHAnsi" w:hAnsiTheme="minorHAnsi"/>
          <w:i/>
          <w:sz w:val="22"/>
          <w:szCs w:val="22"/>
        </w:rPr>
        <w:t xml:space="preserve"> </w:t>
      </w:r>
      <w:r w:rsidRPr="003A7A00">
        <w:rPr>
          <w:rStyle w:val="FontStyle22"/>
          <w:rFonts w:ascii="Calibri" w:eastAsia="Times New Roman" w:hAnsi="Calibri"/>
        </w:rPr>
        <w:t xml:space="preserve">Wnioskujemy o dopuszczenie do udziału w postępowaniu </w:t>
      </w:r>
      <w:r w:rsidRPr="003A7A00">
        <w:rPr>
          <w:rStyle w:val="FontStyle23"/>
          <w:rFonts w:ascii="Calibri" w:eastAsia="Times New Roman" w:hAnsi="Calibri"/>
          <w:b w:val="0"/>
          <w:sz w:val="22"/>
          <w:szCs w:val="22"/>
        </w:rPr>
        <w:t>pojazdów posiadających</w:t>
      </w:r>
      <w:r w:rsidRPr="003A7A00">
        <w:rPr>
          <w:rStyle w:val="FontStyle23"/>
          <w:rFonts w:ascii="Calibri" w:eastAsia="Times New Roman" w:hAnsi="Calibri"/>
          <w:sz w:val="22"/>
          <w:szCs w:val="22"/>
        </w:rPr>
        <w:t xml:space="preserve"> </w:t>
      </w:r>
      <w:r w:rsidRPr="003A7A00">
        <w:rPr>
          <w:rStyle w:val="FontStyle22"/>
          <w:rFonts w:ascii="Calibri" w:eastAsia="Times New Roman" w:hAnsi="Calibri"/>
        </w:rPr>
        <w:t xml:space="preserve">lepsze rozwiązania konstrukcyjne - </w:t>
      </w:r>
      <w:r w:rsidRPr="003A7A00">
        <w:rPr>
          <w:rStyle w:val="FontStyle21"/>
          <w:rFonts w:ascii="Calibri" w:eastAsia="Times New Roman" w:hAnsi="Calibri"/>
          <w:b w:val="0"/>
          <w:sz w:val="22"/>
          <w:szCs w:val="22"/>
        </w:rPr>
        <w:t>hamulce tarczowe.</w:t>
      </w:r>
      <w:r w:rsidRPr="003A7A00">
        <w:rPr>
          <w:rStyle w:val="FontStyle21"/>
          <w:rFonts w:ascii="Calibri" w:eastAsia="Times New Roman" w:hAnsi="Calibri"/>
          <w:sz w:val="22"/>
          <w:szCs w:val="22"/>
        </w:rPr>
        <w:t xml:space="preserve"> </w:t>
      </w:r>
      <w:r w:rsidRPr="003A7A00">
        <w:rPr>
          <w:rStyle w:val="FontStyle22"/>
          <w:rFonts w:ascii="Calibri" w:eastAsia="Times New Roman" w:hAnsi="Calibri"/>
        </w:rPr>
        <w:t xml:space="preserve">W tym miejscu informujemy, że od kilkunastu lat hamulce tarczowe skutecznie wypierają hamulce bębnowe w pojazdach ciężarowych. Wszyscy </w:t>
      </w:r>
      <w:r w:rsidRPr="003A7A00">
        <w:rPr>
          <w:rStyle w:val="FontStyle22"/>
          <w:rFonts w:ascii="Calibri" w:eastAsia="Times New Roman" w:hAnsi="Calibri"/>
        </w:rPr>
        <w:lastRenderedPageBreak/>
        <w:t xml:space="preserve">najwięksi producenci samochodów ciężarowych w Europie stosują w produkowanych </w:t>
      </w:r>
      <w:r w:rsidRPr="003A7A00">
        <w:rPr>
          <w:rStyle w:val="FontStyle23"/>
          <w:rFonts w:ascii="Calibri" w:eastAsia="Times New Roman" w:hAnsi="Calibri"/>
          <w:b w:val="0"/>
          <w:sz w:val="22"/>
          <w:szCs w:val="22"/>
        </w:rPr>
        <w:t xml:space="preserve">przez </w:t>
      </w:r>
      <w:r w:rsidRPr="003A7A00">
        <w:rPr>
          <w:rStyle w:val="FontStyle22"/>
          <w:rFonts w:ascii="Calibri" w:eastAsia="Times New Roman" w:hAnsi="Calibri"/>
        </w:rPr>
        <w:t xml:space="preserve">siebie pojazdach niemal w 100 </w:t>
      </w:r>
      <w:r w:rsidRPr="003A7A00">
        <w:rPr>
          <w:rStyle w:val="FontStyle23"/>
          <w:rFonts w:ascii="Calibri" w:eastAsia="Times New Roman" w:hAnsi="Calibri"/>
          <w:b w:val="0"/>
          <w:sz w:val="22"/>
          <w:szCs w:val="22"/>
        </w:rPr>
        <w:t xml:space="preserve">proc. </w:t>
      </w:r>
      <w:r w:rsidRPr="003A7A00">
        <w:rPr>
          <w:rStyle w:val="FontStyle24"/>
          <w:rFonts w:ascii="Calibri" w:eastAsia="Times New Roman" w:hAnsi="Calibri"/>
          <w:b w:val="0"/>
          <w:sz w:val="22"/>
          <w:szCs w:val="22"/>
        </w:rPr>
        <w:t>hamulce tarczowe.</w:t>
      </w:r>
      <w:r w:rsidRPr="003A7A00">
        <w:rPr>
          <w:rStyle w:val="FontStyle24"/>
          <w:rFonts w:ascii="Calibri" w:eastAsia="Times New Roman" w:hAnsi="Calibri"/>
          <w:sz w:val="22"/>
          <w:szCs w:val="22"/>
        </w:rPr>
        <w:t xml:space="preserve"> </w:t>
      </w:r>
      <w:r w:rsidRPr="003A7A00">
        <w:rPr>
          <w:rStyle w:val="FontStyle22"/>
          <w:rFonts w:ascii="Calibri" w:eastAsia="Times New Roman" w:hAnsi="Calibri"/>
        </w:rPr>
        <w:t xml:space="preserve">Owszem, hamulce bębnowe także są jeszcze spotykane, </w:t>
      </w:r>
      <w:r w:rsidRPr="003A7A00">
        <w:rPr>
          <w:rStyle w:val="FontStyle23"/>
          <w:rFonts w:ascii="Calibri" w:eastAsia="Times New Roman" w:hAnsi="Calibri"/>
          <w:b w:val="0"/>
          <w:sz w:val="22"/>
          <w:szCs w:val="22"/>
        </w:rPr>
        <w:t xml:space="preserve">jednak </w:t>
      </w:r>
      <w:r w:rsidRPr="003A7A00">
        <w:rPr>
          <w:rStyle w:val="FontStyle22"/>
          <w:rFonts w:ascii="Calibri" w:eastAsia="Times New Roman" w:hAnsi="Calibri"/>
        </w:rPr>
        <w:t>w</w:t>
      </w:r>
      <w:r w:rsidRPr="003A7A00">
        <w:rPr>
          <w:rStyle w:val="FontStyle22"/>
          <w:rFonts w:ascii="Calibri" w:eastAsia="Times New Roman" w:hAnsi="Calibri"/>
          <w:b/>
        </w:rPr>
        <w:t xml:space="preserve"> </w:t>
      </w:r>
      <w:r w:rsidRPr="003A7A00">
        <w:rPr>
          <w:rStyle w:val="FontStyle23"/>
          <w:rFonts w:ascii="Calibri" w:eastAsia="Times New Roman" w:hAnsi="Calibri"/>
          <w:b w:val="0"/>
          <w:sz w:val="22"/>
          <w:szCs w:val="22"/>
        </w:rPr>
        <w:t>większości na</w:t>
      </w:r>
      <w:r w:rsidRPr="003A7A00">
        <w:rPr>
          <w:rStyle w:val="FontStyle23"/>
          <w:rFonts w:ascii="Calibri" w:eastAsia="Times New Roman" w:hAnsi="Calibri"/>
          <w:sz w:val="22"/>
          <w:szCs w:val="22"/>
        </w:rPr>
        <w:t xml:space="preserve"> </w:t>
      </w:r>
      <w:r w:rsidRPr="003A7A00">
        <w:rPr>
          <w:rStyle w:val="FontStyle22"/>
          <w:rFonts w:ascii="Calibri" w:eastAsia="Times New Roman" w:hAnsi="Calibri"/>
        </w:rPr>
        <w:t>tylnej wsi, Przednia</w:t>
      </w:r>
      <w:r w:rsidR="003A7A00" w:rsidRPr="003A7A00">
        <w:rPr>
          <w:rStyle w:val="FontStyle22"/>
          <w:rFonts w:asciiTheme="minorHAnsi" w:hAnsiTheme="minorHAnsi"/>
        </w:rPr>
        <w:t xml:space="preserve"> </w:t>
      </w:r>
      <w:r w:rsidRPr="003A7A00">
        <w:rPr>
          <w:rStyle w:val="FontStyle22"/>
          <w:rFonts w:ascii="Calibri" w:eastAsia="Times New Roman" w:hAnsi="Calibri"/>
        </w:rPr>
        <w:t xml:space="preserve">oś nieprzerwanie od kilkunastu już lat zarezerwowana jest dla układu tarczowego, który zapewnia przede wszystkim stabilniejszą pracę </w:t>
      </w:r>
      <w:r w:rsidR="003A7A00" w:rsidRPr="003A7A00">
        <w:rPr>
          <w:rStyle w:val="FontStyle22"/>
          <w:rFonts w:asciiTheme="minorHAnsi" w:hAnsiTheme="minorHAnsi"/>
        </w:rPr>
        <w:br/>
      </w:r>
      <w:r w:rsidRPr="003A7A00">
        <w:rPr>
          <w:rStyle w:val="FontStyle22"/>
          <w:rFonts w:ascii="Calibri" w:eastAsia="Times New Roman" w:hAnsi="Calibri"/>
        </w:rPr>
        <w:t>i większą skuteczność działania. Podstawową zaletą hamulców tarczowych, która zdecydowała o Ich sukcesie, jest nieosłonięta struktura. Taka konstrukcja hamulców tarczowych sprawia, że nie pojawia się tutaj podstawowy problem współczesnych układów hamulcowych, czyli problem przegrzania hamulców na taką skalę, jak to ma miejsce w przypadku hamulców bębnowych. Dzięki styczności z opływającym tarczę powietrzem i wodą ulegają one nie tylko schłodzeniu, ale i procesowi samooczyszczania, co nie jest takie proste w przypadku hamulców bębnowych. Przewaga hamulców tarczowych nad bębnowymi to m.in. wyższa skuteczność hamowania, mniejszy fading temperaturowy i prędkościowy oraz dużo mniejsza waga kompletnego hamulca od hamulca bębnowego</w:t>
      </w:r>
    </w:p>
    <w:p w:rsidR="003A7A00" w:rsidRPr="003A7A00" w:rsidRDefault="003A7A00" w:rsidP="003A7A00">
      <w:pPr>
        <w:spacing w:after="0" w:line="240" w:lineRule="auto"/>
        <w:contextualSpacing/>
        <w:jc w:val="both"/>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3A7A00" w:rsidRPr="003A7A00" w:rsidRDefault="003A7A00" w:rsidP="003A7A00">
      <w:pPr>
        <w:spacing w:after="0" w:line="240" w:lineRule="auto"/>
        <w:contextualSpacing/>
        <w:jc w:val="both"/>
        <w:rPr>
          <w:rFonts w:cs="Arial Narrow"/>
        </w:rPr>
      </w:pPr>
    </w:p>
    <w:p w:rsidR="003A7A00" w:rsidRPr="003A7A00" w:rsidRDefault="003A7A00" w:rsidP="003A7A00">
      <w:pPr>
        <w:spacing w:after="0" w:line="240" w:lineRule="auto"/>
        <w:contextualSpacing/>
        <w:jc w:val="both"/>
        <w:rPr>
          <w:rStyle w:val="FontStyle22"/>
          <w:rFonts w:asciiTheme="minorHAnsi" w:hAnsiTheme="minorHAnsi"/>
        </w:rPr>
      </w:pPr>
      <w:r w:rsidRPr="003A7A00">
        <w:rPr>
          <w:rFonts w:cs="Arial Narrow"/>
          <w:b/>
        </w:rPr>
        <w:t>Pyt. 23</w:t>
      </w:r>
      <w:r w:rsidRPr="003A7A00">
        <w:rPr>
          <w:rFonts w:cs="Arial Narrow"/>
        </w:rPr>
        <w:t xml:space="preserve"> </w:t>
      </w:r>
      <w:r w:rsidRPr="003A7A00">
        <w:rPr>
          <w:rStyle w:val="FontStyle22"/>
          <w:rFonts w:ascii="Calibri" w:eastAsia="Times New Roman" w:hAnsi="Calibri"/>
        </w:rPr>
        <w:t>Zamawiający wymaga: „fala świetlna" LED umieszczona na tylnej ścianie nadwozia, wbudowana w nakładkę kompozytową," Informujemy, że powyższe rozwiązanie dotyczy opisu produktu oferowanego tylko przez jednego producenta i nie ma nic wspólnego z właściwościami użytkowymi pojazdu, Czy zatem Zamawiający dopuszcza zastosowanie rozwiązania równoważnego tj. zamontowanie na tylnej ścianie fali świetlnej LED bez wyprofilowanych nakładek? Zaproponowane rozwiązania spełniają w stopniu równoważnym wymagania Zamawiającego</w:t>
      </w:r>
    </w:p>
    <w:p w:rsidR="003A7A00" w:rsidRPr="003A7A00" w:rsidRDefault="003A7A00" w:rsidP="003A7A00">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3A7A00" w:rsidRPr="003A7A00" w:rsidRDefault="003A7A00" w:rsidP="003A7A00">
      <w:pPr>
        <w:spacing w:after="0" w:line="240" w:lineRule="auto"/>
        <w:contextualSpacing/>
        <w:jc w:val="both"/>
        <w:rPr>
          <w:rFonts w:cs="Arial Narrow"/>
        </w:rPr>
      </w:pPr>
    </w:p>
    <w:p w:rsidR="003A7A00" w:rsidRPr="003A7A00" w:rsidRDefault="003A7A00">
      <w:pPr>
        <w:spacing w:after="0" w:line="240" w:lineRule="auto"/>
        <w:contextualSpacing/>
        <w:jc w:val="both"/>
        <w:rPr>
          <w:rFonts w:cs="Arial Narrow"/>
        </w:rPr>
      </w:pPr>
    </w:p>
    <w:sectPr w:rsidR="003A7A00" w:rsidRPr="003A7A00" w:rsidSect="00021FF9">
      <w:headerReference w:type="default" r:id="rId7"/>
      <w:footerReference w:type="default" r:id="rId8"/>
      <w:pgSz w:w="11909" w:h="16834"/>
      <w:pgMar w:top="1440" w:right="1440" w:bottom="1440" w:left="1440"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1D2" w:rsidRDefault="007641D2" w:rsidP="000A6B20">
      <w:pPr>
        <w:spacing w:after="0" w:line="240" w:lineRule="auto"/>
      </w:pPr>
      <w:r>
        <w:separator/>
      </w:r>
    </w:p>
  </w:endnote>
  <w:endnote w:type="continuationSeparator" w:id="1">
    <w:p w:rsidR="007641D2" w:rsidRDefault="007641D2" w:rsidP="000A6B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Narrow">
    <w:panose1 w:val="020B0506020202030204"/>
    <w:charset w:val="EE"/>
    <w:family w:val="swiss"/>
    <w:pitch w:val="variable"/>
    <w:sig w:usb0="00000287" w:usb1="00000800"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Demi Cond">
    <w:panose1 w:val="020B07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B20" w:rsidRDefault="000A6B20" w:rsidP="005D52D4">
    <w:pPr>
      <w:pStyle w:val="Stopka"/>
      <w:jc w:val="center"/>
    </w:pPr>
  </w:p>
  <w:p w:rsidR="005D52D4" w:rsidRDefault="005D52D4" w:rsidP="005D52D4">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1D2" w:rsidRDefault="007641D2" w:rsidP="000A6B20">
      <w:pPr>
        <w:spacing w:after="0" w:line="240" w:lineRule="auto"/>
      </w:pPr>
      <w:r>
        <w:separator/>
      </w:r>
    </w:p>
  </w:footnote>
  <w:footnote w:type="continuationSeparator" w:id="1">
    <w:p w:rsidR="007641D2" w:rsidRDefault="007641D2" w:rsidP="000A6B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D83" w:rsidRDefault="00396D83">
    <w:pPr>
      <w:pStyle w:val="Nagwek"/>
    </w:pPr>
  </w:p>
  <w:p w:rsidR="00396D83" w:rsidRDefault="00396D83">
    <w:pPr>
      <w:pStyle w:val="Nagwek"/>
    </w:pPr>
  </w:p>
  <w:p w:rsidR="00396D83" w:rsidRDefault="00396D83" w:rsidP="00396D83">
    <w:pPr>
      <w:pStyle w:val="Nagwek"/>
      <w:jc w:val="center"/>
    </w:pPr>
  </w:p>
  <w:p w:rsidR="00396D83" w:rsidRDefault="00396D83" w:rsidP="00396D83">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1">
    <w:nsid w:val="00000003"/>
    <w:multiLevelType w:val="multilevel"/>
    <w:tmpl w:val="00000002"/>
    <w:lvl w:ilvl="0">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2">
    <w:nsid w:val="00000005"/>
    <w:multiLevelType w:val="multilevel"/>
    <w:tmpl w:val="7CE026F6"/>
    <w:lvl w:ilvl="0">
      <w:start w:val="1"/>
      <w:numFmt w:val="decimal"/>
      <w:lvlText w:val="%1)"/>
      <w:lvlJc w:val="left"/>
      <w:rPr>
        <w:rFonts w:asciiTheme="minorHAnsi" w:eastAsia="Times New Roman" w:hAnsiTheme="minorHAnsi" w:cs="Bookman Old Style"/>
        <w:b w:val="0"/>
        <w:bCs w:val="0"/>
        <w:i w:val="0"/>
        <w:iCs w:val="0"/>
        <w:smallCaps w:val="0"/>
        <w:strike w:val="0"/>
        <w:color w:val="000000"/>
        <w:spacing w:val="0"/>
        <w:w w:val="100"/>
        <w:position w:val="0"/>
        <w:sz w:val="16"/>
        <w:szCs w:val="16"/>
        <w:u w:val="none"/>
      </w:rPr>
    </w:lvl>
    <w:lvl w:ilvl="1">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3">
    <w:nsid w:val="00000007"/>
    <w:multiLevelType w:val="multilevel"/>
    <w:tmpl w:val="00000006"/>
    <w:lvl w:ilvl="0">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4">
    <w:nsid w:val="00000009"/>
    <w:multiLevelType w:val="multilevel"/>
    <w:tmpl w:val="00000008"/>
    <w:lvl w:ilvl="0">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5">
    <w:nsid w:val="0000000B"/>
    <w:multiLevelType w:val="multilevel"/>
    <w:tmpl w:val="0000000A"/>
    <w:lvl w:ilvl="0">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6">
    <w:nsid w:val="0000000D"/>
    <w:multiLevelType w:val="multilevel"/>
    <w:tmpl w:val="0000000C"/>
    <w:lvl w:ilvl="0">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7">
    <w:nsid w:val="101A75F0"/>
    <w:multiLevelType w:val="hybridMultilevel"/>
    <w:tmpl w:val="39B0A35A"/>
    <w:lvl w:ilvl="0" w:tplc="7AF0E9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95D1D43"/>
    <w:multiLevelType w:val="hybridMultilevel"/>
    <w:tmpl w:val="80AA66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B531B45"/>
    <w:multiLevelType w:val="singleLevel"/>
    <w:tmpl w:val="A06CEB86"/>
    <w:lvl w:ilvl="0">
      <w:start w:val="1"/>
      <w:numFmt w:val="decimal"/>
      <w:lvlText w:val="%1."/>
      <w:legacy w:legacy="1" w:legacySpace="0" w:legacyIndent="307"/>
      <w:lvlJc w:val="left"/>
      <w:rPr>
        <w:rFonts w:ascii="Arial Narrow" w:hAnsi="Arial Narro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0242"/>
  </w:hdrShapeDefaults>
  <w:footnotePr>
    <w:footnote w:id="0"/>
    <w:footnote w:id="1"/>
  </w:footnotePr>
  <w:endnotePr>
    <w:endnote w:id="0"/>
    <w:endnote w:id="1"/>
  </w:endnotePr>
  <w:compat>
    <w:useFELayout/>
  </w:compat>
  <w:rsids>
    <w:rsidRoot w:val="00021FF9"/>
    <w:rsid w:val="000007D6"/>
    <w:rsid w:val="00014079"/>
    <w:rsid w:val="00020A1F"/>
    <w:rsid w:val="000211E5"/>
    <w:rsid w:val="00021FF9"/>
    <w:rsid w:val="00024A71"/>
    <w:rsid w:val="00025ECF"/>
    <w:rsid w:val="0003203C"/>
    <w:rsid w:val="0004210B"/>
    <w:rsid w:val="00050FCC"/>
    <w:rsid w:val="00055E50"/>
    <w:rsid w:val="000844FF"/>
    <w:rsid w:val="000902B8"/>
    <w:rsid w:val="000961DB"/>
    <w:rsid w:val="00097F09"/>
    <w:rsid w:val="000A6B20"/>
    <w:rsid w:val="000C52D0"/>
    <w:rsid w:val="000F2FA3"/>
    <w:rsid w:val="000F41E3"/>
    <w:rsid w:val="001005F3"/>
    <w:rsid w:val="001110C0"/>
    <w:rsid w:val="001217AE"/>
    <w:rsid w:val="00122DCD"/>
    <w:rsid w:val="00132990"/>
    <w:rsid w:val="00141BDE"/>
    <w:rsid w:val="00183FB3"/>
    <w:rsid w:val="00192123"/>
    <w:rsid w:val="00194C06"/>
    <w:rsid w:val="00195DB2"/>
    <w:rsid w:val="001A347D"/>
    <w:rsid w:val="001B0B21"/>
    <w:rsid w:val="001B3D17"/>
    <w:rsid w:val="001B5522"/>
    <w:rsid w:val="001D22B2"/>
    <w:rsid w:val="001D67BA"/>
    <w:rsid w:val="001E54D7"/>
    <w:rsid w:val="001F3720"/>
    <w:rsid w:val="00202611"/>
    <w:rsid w:val="002110EC"/>
    <w:rsid w:val="00242EDD"/>
    <w:rsid w:val="00245B48"/>
    <w:rsid w:val="00273531"/>
    <w:rsid w:val="00280DEB"/>
    <w:rsid w:val="00282993"/>
    <w:rsid w:val="002A2F64"/>
    <w:rsid w:val="002C4090"/>
    <w:rsid w:val="002C6368"/>
    <w:rsid w:val="002C7767"/>
    <w:rsid w:val="00310ACF"/>
    <w:rsid w:val="00326D79"/>
    <w:rsid w:val="0032748E"/>
    <w:rsid w:val="00330505"/>
    <w:rsid w:val="0033655D"/>
    <w:rsid w:val="00346953"/>
    <w:rsid w:val="0035428C"/>
    <w:rsid w:val="0035546D"/>
    <w:rsid w:val="003825A8"/>
    <w:rsid w:val="00383B63"/>
    <w:rsid w:val="00385848"/>
    <w:rsid w:val="0039199E"/>
    <w:rsid w:val="00396D83"/>
    <w:rsid w:val="003A082C"/>
    <w:rsid w:val="003A18BA"/>
    <w:rsid w:val="003A1FD3"/>
    <w:rsid w:val="003A2A17"/>
    <w:rsid w:val="003A4C8E"/>
    <w:rsid w:val="003A623F"/>
    <w:rsid w:val="003A7A00"/>
    <w:rsid w:val="003F0666"/>
    <w:rsid w:val="00406C27"/>
    <w:rsid w:val="00406DBB"/>
    <w:rsid w:val="00410804"/>
    <w:rsid w:val="004207B8"/>
    <w:rsid w:val="0044451C"/>
    <w:rsid w:val="00451566"/>
    <w:rsid w:val="00466096"/>
    <w:rsid w:val="00473526"/>
    <w:rsid w:val="0048485C"/>
    <w:rsid w:val="004861D9"/>
    <w:rsid w:val="0048698A"/>
    <w:rsid w:val="00493AF7"/>
    <w:rsid w:val="004C0DA7"/>
    <w:rsid w:val="004E3702"/>
    <w:rsid w:val="004E445D"/>
    <w:rsid w:val="004F1BF1"/>
    <w:rsid w:val="004F4632"/>
    <w:rsid w:val="004F6886"/>
    <w:rsid w:val="00500E66"/>
    <w:rsid w:val="0051167D"/>
    <w:rsid w:val="00511CA5"/>
    <w:rsid w:val="00525E1E"/>
    <w:rsid w:val="00543060"/>
    <w:rsid w:val="005648EB"/>
    <w:rsid w:val="00585830"/>
    <w:rsid w:val="005B22D9"/>
    <w:rsid w:val="005C0CF9"/>
    <w:rsid w:val="005C2367"/>
    <w:rsid w:val="005D2306"/>
    <w:rsid w:val="005D52D4"/>
    <w:rsid w:val="005D646E"/>
    <w:rsid w:val="005F49B0"/>
    <w:rsid w:val="00653812"/>
    <w:rsid w:val="00662E63"/>
    <w:rsid w:val="00676213"/>
    <w:rsid w:val="00685267"/>
    <w:rsid w:val="006A6DAD"/>
    <w:rsid w:val="006B3F7C"/>
    <w:rsid w:val="006C2DC0"/>
    <w:rsid w:val="006C3F21"/>
    <w:rsid w:val="006C5C70"/>
    <w:rsid w:val="006D3C24"/>
    <w:rsid w:val="006E1173"/>
    <w:rsid w:val="006E1EF3"/>
    <w:rsid w:val="006F4621"/>
    <w:rsid w:val="006F619A"/>
    <w:rsid w:val="007026BB"/>
    <w:rsid w:val="007042D4"/>
    <w:rsid w:val="007240E7"/>
    <w:rsid w:val="00734034"/>
    <w:rsid w:val="00734F77"/>
    <w:rsid w:val="0074509A"/>
    <w:rsid w:val="007641D2"/>
    <w:rsid w:val="00797D29"/>
    <w:rsid w:val="007A0004"/>
    <w:rsid w:val="007A1D55"/>
    <w:rsid w:val="007A3596"/>
    <w:rsid w:val="007A7C8C"/>
    <w:rsid w:val="007C1C6E"/>
    <w:rsid w:val="007D3375"/>
    <w:rsid w:val="007D3BAE"/>
    <w:rsid w:val="007D4120"/>
    <w:rsid w:val="007E6184"/>
    <w:rsid w:val="007F4AD0"/>
    <w:rsid w:val="00807B3B"/>
    <w:rsid w:val="0081633A"/>
    <w:rsid w:val="00851E91"/>
    <w:rsid w:val="008A1ECE"/>
    <w:rsid w:val="008A2B95"/>
    <w:rsid w:val="008B5988"/>
    <w:rsid w:val="008D0D69"/>
    <w:rsid w:val="00910381"/>
    <w:rsid w:val="00920070"/>
    <w:rsid w:val="00920D2A"/>
    <w:rsid w:val="009249A3"/>
    <w:rsid w:val="00925FD9"/>
    <w:rsid w:val="00947C82"/>
    <w:rsid w:val="0095059C"/>
    <w:rsid w:val="00955BE3"/>
    <w:rsid w:val="00975E57"/>
    <w:rsid w:val="0098428A"/>
    <w:rsid w:val="00984A8B"/>
    <w:rsid w:val="00987645"/>
    <w:rsid w:val="009915AD"/>
    <w:rsid w:val="009A40A3"/>
    <w:rsid w:val="009A4CC9"/>
    <w:rsid w:val="009C00C2"/>
    <w:rsid w:val="009D3792"/>
    <w:rsid w:val="00A01948"/>
    <w:rsid w:val="00A123BF"/>
    <w:rsid w:val="00A42986"/>
    <w:rsid w:val="00A44B9F"/>
    <w:rsid w:val="00A461CE"/>
    <w:rsid w:val="00A54258"/>
    <w:rsid w:val="00A551E9"/>
    <w:rsid w:val="00A57A0D"/>
    <w:rsid w:val="00A71C74"/>
    <w:rsid w:val="00A75369"/>
    <w:rsid w:val="00AB6B1D"/>
    <w:rsid w:val="00AC7F78"/>
    <w:rsid w:val="00AE6B21"/>
    <w:rsid w:val="00B0749D"/>
    <w:rsid w:val="00B12657"/>
    <w:rsid w:val="00B23082"/>
    <w:rsid w:val="00B436A7"/>
    <w:rsid w:val="00B52F9A"/>
    <w:rsid w:val="00B67706"/>
    <w:rsid w:val="00B72556"/>
    <w:rsid w:val="00BE1910"/>
    <w:rsid w:val="00BE4C2C"/>
    <w:rsid w:val="00BE52A0"/>
    <w:rsid w:val="00C120DD"/>
    <w:rsid w:val="00C148A8"/>
    <w:rsid w:val="00C22120"/>
    <w:rsid w:val="00C24A93"/>
    <w:rsid w:val="00C24E56"/>
    <w:rsid w:val="00C32ECA"/>
    <w:rsid w:val="00C36B51"/>
    <w:rsid w:val="00C379D0"/>
    <w:rsid w:val="00C53735"/>
    <w:rsid w:val="00C56F72"/>
    <w:rsid w:val="00C61776"/>
    <w:rsid w:val="00C72E86"/>
    <w:rsid w:val="00C8169B"/>
    <w:rsid w:val="00C821EB"/>
    <w:rsid w:val="00CB232E"/>
    <w:rsid w:val="00CC2FB7"/>
    <w:rsid w:val="00CC67EA"/>
    <w:rsid w:val="00CD3293"/>
    <w:rsid w:val="00CD65A1"/>
    <w:rsid w:val="00D06AB4"/>
    <w:rsid w:val="00D24FAD"/>
    <w:rsid w:val="00D3015E"/>
    <w:rsid w:val="00D33649"/>
    <w:rsid w:val="00D336A1"/>
    <w:rsid w:val="00D713D9"/>
    <w:rsid w:val="00D760DF"/>
    <w:rsid w:val="00D8580F"/>
    <w:rsid w:val="00D91DFC"/>
    <w:rsid w:val="00D96828"/>
    <w:rsid w:val="00DC0452"/>
    <w:rsid w:val="00DF22EA"/>
    <w:rsid w:val="00DF375F"/>
    <w:rsid w:val="00E05FB7"/>
    <w:rsid w:val="00E207C3"/>
    <w:rsid w:val="00E42228"/>
    <w:rsid w:val="00E51817"/>
    <w:rsid w:val="00E5714F"/>
    <w:rsid w:val="00E62190"/>
    <w:rsid w:val="00E640A9"/>
    <w:rsid w:val="00E67F22"/>
    <w:rsid w:val="00E81CFA"/>
    <w:rsid w:val="00E923B1"/>
    <w:rsid w:val="00E93BAD"/>
    <w:rsid w:val="00EB43BA"/>
    <w:rsid w:val="00EB673F"/>
    <w:rsid w:val="00EB6742"/>
    <w:rsid w:val="00EB6AAC"/>
    <w:rsid w:val="00EB74BC"/>
    <w:rsid w:val="00EC18E5"/>
    <w:rsid w:val="00ED0CEA"/>
    <w:rsid w:val="00ED2A99"/>
    <w:rsid w:val="00EE5B9A"/>
    <w:rsid w:val="00EF7459"/>
    <w:rsid w:val="00F06F68"/>
    <w:rsid w:val="00F12084"/>
    <w:rsid w:val="00F42263"/>
    <w:rsid w:val="00F45436"/>
    <w:rsid w:val="00F60A2B"/>
    <w:rsid w:val="00FA7E3B"/>
    <w:rsid w:val="00FC4792"/>
    <w:rsid w:val="00FC4C87"/>
    <w:rsid w:val="00FE5B10"/>
    <w:rsid w:val="00FF3C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5E1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F22E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DF22EA"/>
    <w:rPr>
      <w:b/>
      <w:bCs/>
    </w:rPr>
  </w:style>
  <w:style w:type="character" w:styleId="Uwydatnienie">
    <w:name w:val="Emphasis"/>
    <w:basedOn w:val="Domylnaczcionkaakapitu"/>
    <w:uiPriority w:val="20"/>
    <w:qFormat/>
    <w:rsid w:val="00DF22EA"/>
    <w:rPr>
      <w:i/>
      <w:iCs/>
    </w:rPr>
  </w:style>
  <w:style w:type="paragraph" w:styleId="Akapitzlist">
    <w:name w:val="List Paragraph"/>
    <w:basedOn w:val="Normalny"/>
    <w:uiPriority w:val="34"/>
    <w:qFormat/>
    <w:rsid w:val="003A082C"/>
    <w:pPr>
      <w:ind w:left="720"/>
      <w:contextualSpacing/>
    </w:pPr>
  </w:style>
  <w:style w:type="paragraph" w:customStyle="1" w:styleId="Style7">
    <w:name w:val="Style7"/>
    <w:basedOn w:val="Normalny"/>
    <w:uiPriority w:val="99"/>
    <w:rsid w:val="00D760DF"/>
    <w:pPr>
      <w:widowControl w:val="0"/>
      <w:autoSpaceDE w:val="0"/>
      <w:autoSpaceDN w:val="0"/>
      <w:adjustRightInd w:val="0"/>
      <w:spacing w:after="0" w:line="331" w:lineRule="exact"/>
      <w:ind w:hanging="331"/>
      <w:jc w:val="both"/>
    </w:pPr>
    <w:rPr>
      <w:rFonts w:ascii="Franklin Gothic Medium Cond" w:hAnsi="Franklin Gothic Medium Cond"/>
      <w:sz w:val="24"/>
      <w:szCs w:val="24"/>
    </w:rPr>
  </w:style>
  <w:style w:type="character" w:customStyle="1" w:styleId="FontStyle15">
    <w:name w:val="Font Style15"/>
    <w:basedOn w:val="Domylnaczcionkaakapitu"/>
    <w:uiPriority w:val="99"/>
    <w:rsid w:val="00D760DF"/>
    <w:rPr>
      <w:rFonts w:ascii="Franklin Gothic Medium Cond" w:hAnsi="Franklin Gothic Medium Cond" w:cs="Franklin Gothic Medium Cond"/>
      <w:sz w:val="18"/>
      <w:szCs w:val="18"/>
    </w:rPr>
  </w:style>
  <w:style w:type="paragraph" w:styleId="Nagwek">
    <w:name w:val="header"/>
    <w:basedOn w:val="Normalny"/>
    <w:link w:val="NagwekZnak"/>
    <w:uiPriority w:val="99"/>
    <w:semiHidden/>
    <w:unhideWhenUsed/>
    <w:rsid w:val="000A6B2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A6B20"/>
  </w:style>
  <w:style w:type="paragraph" w:styleId="Stopka">
    <w:name w:val="footer"/>
    <w:basedOn w:val="Normalny"/>
    <w:link w:val="StopkaZnak"/>
    <w:uiPriority w:val="99"/>
    <w:unhideWhenUsed/>
    <w:rsid w:val="000A6B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6B20"/>
  </w:style>
  <w:style w:type="paragraph" w:styleId="Tekstdymka">
    <w:name w:val="Balloon Text"/>
    <w:basedOn w:val="Normalny"/>
    <w:link w:val="TekstdymkaZnak"/>
    <w:uiPriority w:val="99"/>
    <w:semiHidden/>
    <w:unhideWhenUsed/>
    <w:rsid w:val="00396D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96D83"/>
    <w:rPr>
      <w:rFonts w:ascii="Tahoma" w:hAnsi="Tahoma" w:cs="Tahoma"/>
      <w:sz w:val="16"/>
      <w:szCs w:val="16"/>
    </w:rPr>
  </w:style>
  <w:style w:type="character" w:customStyle="1" w:styleId="FontStyle48">
    <w:name w:val="Font Style48"/>
    <w:basedOn w:val="Domylnaczcionkaakapitu"/>
    <w:rsid w:val="0048698A"/>
    <w:rPr>
      <w:rFonts w:ascii="Franklin Gothic Medium Cond" w:hAnsi="Franklin Gothic Medium Cond" w:cs="Franklin Gothic Medium Cond"/>
      <w:sz w:val="18"/>
      <w:szCs w:val="18"/>
    </w:rPr>
  </w:style>
  <w:style w:type="paragraph" w:customStyle="1" w:styleId="Style27">
    <w:name w:val="Style27"/>
    <w:basedOn w:val="Normalny"/>
    <w:rsid w:val="003F0666"/>
    <w:pPr>
      <w:widowControl w:val="0"/>
      <w:autoSpaceDE w:val="0"/>
      <w:autoSpaceDN w:val="0"/>
      <w:adjustRightInd w:val="0"/>
      <w:spacing w:after="0" w:line="245" w:lineRule="exact"/>
      <w:jc w:val="both"/>
    </w:pPr>
    <w:rPr>
      <w:rFonts w:ascii="Tahoma" w:eastAsia="Times New Roman" w:hAnsi="Tahoma" w:cs="Times New Roman"/>
      <w:sz w:val="24"/>
      <w:szCs w:val="24"/>
    </w:rPr>
  </w:style>
  <w:style w:type="paragraph" w:customStyle="1" w:styleId="Style32">
    <w:name w:val="Style32"/>
    <w:basedOn w:val="Normalny"/>
    <w:rsid w:val="003F0666"/>
    <w:pPr>
      <w:widowControl w:val="0"/>
      <w:autoSpaceDE w:val="0"/>
      <w:autoSpaceDN w:val="0"/>
      <w:adjustRightInd w:val="0"/>
      <w:spacing w:after="0" w:line="252" w:lineRule="exact"/>
      <w:ind w:firstLine="648"/>
      <w:jc w:val="both"/>
    </w:pPr>
    <w:rPr>
      <w:rFonts w:ascii="Tahoma" w:eastAsia="Times New Roman" w:hAnsi="Tahoma" w:cs="Times New Roman"/>
      <w:sz w:val="24"/>
      <w:szCs w:val="24"/>
    </w:rPr>
  </w:style>
  <w:style w:type="character" w:customStyle="1" w:styleId="FontStyle66">
    <w:name w:val="Font Style66"/>
    <w:basedOn w:val="Domylnaczcionkaakapitu"/>
    <w:rsid w:val="003F0666"/>
    <w:rPr>
      <w:rFonts w:ascii="Tahoma" w:hAnsi="Tahoma" w:cs="Tahoma"/>
      <w:sz w:val="20"/>
      <w:szCs w:val="20"/>
    </w:rPr>
  </w:style>
  <w:style w:type="character" w:customStyle="1" w:styleId="FontStyle56">
    <w:name w:val="Font Style56"/>
    <w:basedOn w:val="Domylnaczcionkaakapitu"/>
    <w:rsid w:val="00A44B9F"/>
    <w:rPr>
      <w:rFonts w:ascii="Tahoma" w:hAnsi="Tahoma" w:cs="Tahoma"/>
      <w:spacing w:val="10"/>
      <w:sz w:val="18"/>
      <w:szCs w:val="18"/>
    </w:rPr>
  </w:style>
  <w:style w:type="paragraph" w:customStyle="1" w:styleId="Style31">
    <w:name w:val="Style31"/>
    <w:basedOn w:val="Normalny"/>
    <w:rsid w:val="005F49B0"/>
    <w:pPr>
      <w:widowControl w:val="0"/>
      <w:autoSpaceDE w:val="0"/>
      <w:autoSpaceDN w:val="0"/>
      <w:adjustRightInd w:val="0"/>
      <w:spacing w:after="0" w:line="240" w:lineRule="auto"/>
    </w:pPr>
    <w:rPr>
      <w:rFonts w:ascii="Tahoma" w:eastAsia="Times New Roman" w:hAnsi="Tahoma" w:cs="Times New Roman"/>
      <w:sz w:val="24"/>
      <w:szCs w:val="24"/>
    </w:rPr>
  </w:style>
  <w:style w:type="character" w:customStyle="1" w:styleId="FontStyle59">
    <w:name w:val="Font Style59"/>
    <w:basedOn w:val="Domylnaczcionkaakapitu"/>
    <w:rsid w:val="00734F77"/>
    <w:rPr>
      <w:rFonts w:ascii="Tahoma" w:hAnsi="Tahoma" w:cs="Tahoma"/>
      <w:b/>
      <w:bCs/>
      <w:i/>
      <w:iCs/>
      <w:sz w:val="18"/>
      <w:szCs w:val="18"/>
    </w:rPr>
  </w:style>
  <w:style w:type="character" w:customStyle="1" w:styleId="FontStyle63">
    <w:name w:val="Font Style63"/>
    <w:basedOn w:val="Domylnaczcionkaakapitu"/>
    <w:rsid w:val="00734F77"/>
    <w:rPr>
      <w:rFonts w:ascii="Tahoma" w:hAnsi="Tahoma" w:cs="Tahoma"/>
      <w:sz w:val="22"/>
      <w:szCs w:val="22"/>
    </w:rPr>
  </w:style>
  <w:style w:type="paragraph" w:customStyle="1" w:styleId="Style36">
    <w:name w:val="Style36"/>
    <w:basedOn w:val="Normalny"/>
    <w:rsid w:val="00A54258"/>
    <w:pPr>
      <w:widowControl w:val="0"/>
      <w:autoSpaceDE w:val="0"/>
      <w:autoSpaceDN w:val="0"/>
      <w:adjustRightInd w:val="0"/>
      <w:spacing w:after="0" w:line="259" w:lineRule="exact"/>
      <w:ind w:firstLine="322"/>
    </w:pPr>
    <w:rPr>
      <w:rFonts w:ascii="Tahoma" w:eastAsia="Times New Roman" w:hAnsi="Tahoma" w:cs="Times New Roman"/>
      <w:sz w:val="24"/>
      <w:szCs w:val="24"/>
    </w:rPr>
  </w:style>
  <w:style w:type="character" w:customStyle="1" w:styleId="FontStyle64">
    <w:name w:val="Font Style64"/>
    <w:basedOn w:val="Domylnaczcionkaakapitu"/>
    <w:rsid w:val="00A54258"/>
    <w:rPr>
      <w:rFonts w:ascii="Tahoma" w:hAnsi="Tahoma" w:cs="Tahoma"/>
      <w:sz w:val="22"/>
      <w:szCs w:val="22"/>
    </w:rPr>
  </w:style>
  <w:style w:type="character" w:customStyle="1" w:styleId="FontStyle65">
    <w:name w:val="Font Style65"/>
    <w:basedOn w:val="Domylnaczcionkaakapitu"/>
    <w:rsid w:val="00AC7F78"/>
    <w:rPr>
      <w:rFonts w:ascii="Tahoma" w:hAnsi="Tahoma" w:cs="Tahoma"/>
      <w:sz w:val="18"/>
      <w:szCs w:val="18"/>
    </w:rPr>
  </w:style>
  <w:style w:type="character" w:customStyle="1" w:styleId="FontStyle71">
    <w:name w:val="Font Style71"/>
    <w:basedOn w:val="Domylnaczcionkaakapitu"/>
    <w:rsid w:val="00955BE3"/>
    <w:rPr>
      <w:rFonts w:ascii="Tahoma" w:hAnsi="Tahoma" w:cs="Tahoma"/>
      <w:b/>
      <w:bCs/>
      <w:sz w:val="22"/>
      <w:szCs w:val="22"/>
    </w:rPr>
  </w:style>
  <w:style w:type="character" w:customStyle="1" w:styleId="FontStyle60">
    <w:name w:val="Font Style60"/>
    <w:basedOn w:val="Domylnaczcionkaakapitu"/>
    <w:rsid w:val="00FE5B10"/>
    <w:rPr>
      <w:rFonts w:ascii="Bookman Old Style" w:hAnsi="Bookman Old Style" w:cs="Bookman Old Style"/>
      <w:b/>
      <w:bCs/>
      <w:i/>
      <w:iCs/>
      <w:spacing w:val="-10"/>
      <w:sz w:val="18"/>
      <w:szCs w:val="18"/>
    </w:rPr>
  </w:style>
  <w:style w:type="paragraph" w:customStyle="1" w:styleId="Style21">
    <w:name w:val="Style21"/>
    <w:basedOn w:val="Normalny"/>
    <w:rsid w:val="00346953"/>
    <w:pPr>
      <w:widowControl w:val="0"/>
      <w:autoSpaceDE w:val="0"/>
      <w:autoSpaceDN w:val="0"/>
      <w:adjustRightInd w:val="0"/>
      <w:spacing w:after="0" w:line="240" w:lineRule="auto"/>
    </w:pPr>
    <w:rPr>
      <w:rFonts w:ascii="Tahoma" w:eastAsia="Times New Roman" w:hAnsi="Tahoma" w:cs="Times New Roman"/>
      <w:sz w:val="24"/>
      <w:szCs w:val="24"/>
    </w:rPr>
  </w:style>
  <w:style w:type="paragraph" w:customStyle="1" w:styleId="Style22">
    <w:name w:val="Style22"/>
    <w:basedOn w:val="Normalny"/>
    <w:rsid w:val="00346953"/>
    <w:pPr>
      <w:widowControl w:val="0"/>
      <w:autoSpaceDE w:val="0"/>
      <w:autoSpaceDN w:val="0"/>
      <w:adjustRightInd w:val="0"/>
      <w:spacing w:after="0" w:line="240" w:lineRule="auto"/>
    </w:pPr>
    <w:rPr>
      <w:rFonts w:ascii="Tahoma" w:eastAsia="Times New Roman" w:hAnsi="Tahoma" w:cs="Times New Roman"/>
      <w:sz w:val="24"/>
      <w:szCs w:val="24"/>
    </w:rPr>
  </w:style>
  <w:style w:type="character" w:customStyle="1" w:styleId="FontStyle55">
    <w:name w:val="Font Style55"/>
    <w:basedOn w:val="Domylnaczcionkaakapitu"/>
    <w:rsid w:val="00346953"/>
    <w:rPr>
      <w:rFonts w:ascii="Tahoma" w:hAnsi="Tahoma" w:cs="Tahoma"/>
      <w:spacing w:val="20"/>
      <w:sz w:val="14"/>
      <w:szCs w:val="14"/>
    </w:rPr>
  </w:style>
  <w:style w:type="character" w:customStyle="1" w:styleId="FontStyle67">
    <w:name w:val="Font Style67"/>
    <w:basedOn w:val="Domylnaczcionkaakapitu"/>
    <w:rsid w:val="00346953"/>
    <w:rPr>
      <w:rFonts w:ascii="Tahoma" w:hAnsi="Tahoma" w:cs="Tahoma"/>
      <w:b/>
      <w:bCs/>
      <w:sz w:val="12"/>
      <w:szCs w:val="12"/>
    </w:rPr>
  </w:style>
  <w:style w:type="paragraph" w:customStyle="1" w:styleId="Style24">
    <w:name w:val="Style24"/>
    <w:basedOn w:val="Normalny"/>
    <w:rsid w:val="009D3792"/>
    <w:pPr>
      <w:widowControl w:val="0"/>
      <w:autoSpaceDE w:val="0"/>
      <w:autoSpaceDN w:val="0"/>
      <w:adjustRightInd w:val="0"/>
      <w:spacing w:after="0" w:line="262" w:lineRule="exact"/>
      <w:ind w:firstLine="643"/>
    </w:pPr>
    <w:rPr>
      <w:rFonts w:ascii="Tahoma" w:eastAsia="Times New Roman" w:hAnsi="Tahoma" w:cs="Times New Roman"/>
      <w:sz w:val="24"/>
      <w:szCs w:val="24"/>
    </w:rPr>
  </w:style>
  <w:style w:type="character" w:customStyle="1" w:styleId="FontStyle22">
    <w:name w:val="Font Style22"/>
    <w:basedOn w:val="Domylnaczcionkaakapitu"/>
    <w:rsid w:val="00925FD9"/>
    <w:rPr>
      <w:rFonts w:ascii="Arial Narrow" w:hAnsi="Arial Narrow" w:cs="Arial Narrow"/>
      <w:sz w:val="22"/>
      <w:szCs w:val="22"/>
    </w:rPr>
  </w:style>
  <w:style w:type="paragraph" w:customStyle="1" w:styleId="Style5">
    <w:name w:val="Style5"/>
    <w:basedOn w:val="Normalny"/>
    <w:rsid w:val="00C22120"/>
    <w:pPr>
      <w:widowControl w:val="0"/>
      <w:autoSpaceDE w:val="0"/>
      <w:autoSpaceDN w:val="0"/>
      <w:adjustRightInd w:val="0"/>
      <w:spacing w:after="0" w:line="256" w:lineRule="exact"/>
      <w:ind w:hanging="307"/>
      <w:jc w:val="both"/>
    </w:pPr>
    <w:rPr>
      <w:rFonts w:ascii="Franklin Gothic Demi Cond" w:eastAsia="Times New Roman" w:hAnsi="Franklin Gothic Demi Cond" w:cs="Times New Roman"/>
      <w:sz w:val="24"/>
      <w:szCs w:val="24"/>
    </w:rPr>
  </w:style>
  <w:style w:type="character" w:customStyle="1" w:styleId="FontStyle20">
    <w:name w:val="Font Style20"/>
    <w:basedOn w:val="Domylnaczcionkaakapitu"/>
    <w:rsid w:val="00C22120"/>
    <w:rPr>
      <w:rFonts w:ascii="Arial Narrow" w:hAnsi="Arial Narrow" w:cs="Arial Narrow"/>
      <w:b/>
      <w:bCs/>
      <w:sz w:val="22"/>
      <w:szCs w:val="22"/>
    </w:rPr>
  </w:style>
  <w:style w:type="character" w:customStyle="1" w:styleId="FontStyle21">
    <w:name w:val="Font Style21"/>
    <w:basedOn w:val="Domylnaczcionkaakapitu"/>
    <w:rsid w:val="00C22120"/>
    <w:rPr>
      <w:rFonts w:ascii="Arial Narrow" w:hAnsi="Arial Narrow" w:cs="Arial Narrow"/>
      <w:b/>
      <w:bCs/>
      <w:sz w:val="24"/>
      <w:szCs w:val="24"/>
    </w:rPr>
  </w:style>
  <w:style w:type="character" w:customStyle="1" w:styleId="FontStyle23">
    <w:name w:val="Font Style23"/>
    <w:basedOn w:val="Domylnaczcionkaakapitu"/>
    <w:rsid w:val="00C22120"/>
    <w:rPr>
      <w:rFonts w:ascii="Arial Narrow" w:hAnsi="Arial Narrow" w:cs="Arial Narrow"/>
      <w:b/>
      <w:bCs/>
      <w:sz w:val="20"/>
      <w:szCs w:val="20"/>
    </w:rPr>
  </w:style>
  <w:style w:type="character" w:customStyle="1" w:styleId="FontStyle24">
    <w:name w:val="Font Style24"/>
    <w:basedOn w:val="Domylnaczcionkaakapitu"/>
    <w:rsid w:val="00C22120"/>
    <w:rPr>
      <w:rFonts w:ascii="Franklin Gothic Demi Cond" w:hAnsi="Franklin Gothic Demi Cond" w:cs="Franklin Gothic Demi Cond"/>
      <w:b/>
      <w:bCs/>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6</Pages>
  <Words>2372</Words>
  <Characters>14238</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21</cp:revision>
  <cp:lastPrinted>2014-08-01T12:08:00Z</cp:lastPrinted>
  <dcterms:created xsi:type="dcterms:W3CDTF">2014-06-24T10:24:00Z</dcterms:created>
  <dcterms:modified xsi:type="dcterms:W3CDTF">2014-08-01T12:10:00Z</dcterms:modified>
</cp:coreProperties>
</file>