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0A9" w:rsidRPr="00D0039B" w:rsidRDefault="008650A9" w:rsidP="008650A9">
      <w:pPr>
        <w:pStyle w:val="NormalnyWeb"/>
        <w:jc w:val="right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jc w:val="right"/>
        <w:rPr>
          <w:rFonts w:asciiTheme="minorHAnsi" w:hAnsiTheme="minorHAnsi"/>
        </w:rPr>
      </w:pPr>
      <w:r w:rsidRPr="00D0039B">
        <w:rPr>
          <w:rFonts w:asciiTheme="minorHAnsi" w:hAnsiTheme="minorHAnsi"/>
        </w:rPr>
        <w:t>Mieszkowice, dnia 15 lipca 2013r.</w:t>
      </w:r>
    </w:p>
    <w:p w:rsidR="008650A9" w:rsidRPr="00D0039B" w:rsidRDefault="008650A9" w:rsidP="008650A9">
      <w:pPr>
        <w:pStyle w:val="NormalnyWeb"/>
        <w:rPr>
          <w:rFonts w:asciiTheme="minorHAnsi" w:hAnsiTheme="minorHAnsi"/>
        </w:rPr>
      </w:pPr>
      <w:r w:rsidRPr="00D0039B">
        <w:rPr>
          <w:rFonts w:asciiTheme="minorHAnsi" w:hAnsiTheme="minorHAnsi"/>
        </w:rPr>
        <w:t>GP.6220.2.2014</w:t>
      </w:r>
    </w:p>
    <w:p w:rsidR="008650A9" w:rsidRPr="00D0039B" w:rsidRDefault="008650A9" w:rsidP="008650A9">
      <w:pPr>
        <w:pStyle w:val="NormalnyWeb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D0039B">
        <w:rPr>
          <w:rFonts w:asciiTheme="minorHAnsi" w:hAnsiTheme="minorHAnsi"/>
          <w:b/>
          <w:bCs/>
          <w:sz w:val="28"/>
          <w:szCs w:val="28"/>
        </w:rPr>
        <w:t>OBWIESZCZENIE</w:t>
      </w:r>
      <w:r w:rsidRPr="00D0039B">
        <w:rPr>
          <w:rFonts w:asciiTheme="minorHAnsi" w:hAnsiTheme="minorHAnsi"/>
          <w:sz w:val="28"/>
          <w:szCs w:val="28"/>
        </w:rPr>
        <w:br/>
      </w:r>
      <w:r w:rsidRPr="00D0039B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8650A9" w:rsidRPr="00D0039B" w:rsidRDefault="008650A9" w:rsidP="008650A9">
      <w:pPr>
        <w:pStyle w:val="NormalnyWeb"/>
        <w:jc w:val="center"/>
        <w:rPr>
          <w:rFonts w:asciiTheme="minorHAnsi" w:hAnsiTheme="minorHAnsi"/>
          <w:b/>
          <w:bCs/>
        </w:rPr>
      </w:pP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D0039B">
        <w:rPr>
          <w:rFonts w:asciiTheme="minorHAnsi" w:hAnsiTheme="minorHAnsi"/>
        </w:rPr>
        <w:t xml:space="preserve">Na podstawie art. 61 § 1 i § 4 oraz art. 49 ustawy z dnia 14 czerwca 1960r. – Kodeks postępowania administracyjnego (Dz. U. z 2000r. Nr 98, poz. 1071 ze zm.) 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jc w:val="center"/>
        <w:rPr>
          <w:rFonts w:asciiTheme="minorHAnsi" w:hAnsiTheme="minorHAnsi"/>
        </w:rPr>
      </w:pPr>
      <w:r w:rsidRPr="00D0039B">
        <w:rPr>
          <w:rFonts w:asciiTheme="minorHAnsi" w:hAnsiTheme="minorHAnsi"/>
          <w:b/>
          <w:bCs/>
        </w:rPr>
        <w:t xml:space="preserve">Zawiadamiam wszystkie Strony </w:t>
      </w:r>
      <w:r w:rsidR="00D0039B">
        <w:rPr>
          <w:rFonts w:asciiTheme="minorHAnsi" w:hAnsiTheme="minorHAnsi"/>
          <w:b/>
          <w:bCs/>
        </w:rPr>
        <w:t>postępowania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  <w:r w:rsidRPr="00D0039B">
        <w:rPr>
          <w:rFonts w:asciiTheme="minorHAnsi" w:hAnsiTheme="minorHAnsi"/>
        </w:rPr>
        <w:t xml:space="preserve">że w dniu 15.07.2013r. zostało wydane Postanowienie Burmistrza Mieszkowic stwierdzające brak potrzeby  przeprowadzenia oceny oddziaływania na środowisko oraz ustalenia zakresu raportu oddziaływania na środowisko dla przedsięwzięcia  pn. </w:t>
      </w:r>
      <w:r w:rsidRPr="00D0039B">
        <w:rPr>
          <w:rFonts w:asciiTheme="minorHAnsi" w:hAnsiTheme="minorHAnsi"/>
          <w:b/>
        </w:rPr>
        <w:t>„</w:t>
      </w:r>
      <w:r w:rsidR="00FF0F11" w:rsidRPr="00D0039B">
        <w:rPr>
          <w:rFonts w:asciiTheme="minorHAnsi" w:hAnsiTheme="minorHAnsi"/>
          <w:b/>
        </w:rPr>
        <w:t>Realizacja punktu skupu złomu, makulatury oraz zużytych akumulatorów przy ulicy Dworcowej w Mieszkowicach na terenie działek 364/1 i 364/2 obręb 4 Mieszkowice”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8650A9" w:rsidRPr="00D0039B" w:rsidRDefault="008650A9" w:rsidP="00D0039B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  <w:b/>
        </w:rPr>
      </w:pPr>
      <w:r w:rsidRPr="00D0039B">
        <w:rPr>
          <w:rFonts w:asciiTheme="minorHAnsi" w:hAnsiTheme="minorHAnsi"/>
        </w:rPr>
        <w:t>Postanowienie wydano w związku z prowadzonym postępowaniem w sprawie wydania decyzji o środowiskowych uwarunkowaniach dla przedsięwzięcia pn. „</w:t>
      </w:r>
      <w:r w:rsidR="00FF0F11" w:rsidRPr="00D0039B">
        <w:rPr>
          <w:rFonts w:asciiTheme="minorHAnsi" w:hAnsiTheme="minorHAnsi"/>
        </w:rPr>
        <w:t xml:space="preserve">Realizacja punktu skupu złomu, makulatury oraz zużytych akumulatorów przy ulicy Dworcowej </w:t>
      </w:r>
      <w:r w:rsidR="00D0039B">
        <w:rPr>
          <w:rFonts w:asciiTheme="minorHAnsi" w:hAnsiTheme="minorHAnsi"/>
        </w:rPr>
        <w:br/>
      </w:r>
      <w:r w:rsidR="00FF0F11" w:rsidRPr="00D0039B">
        <w:rPr>
          <w:rFonts w:asciiTheme="minorHAnsi" w:hAnsiTheme="minorHAnsi"/>
        </w:rPr>
        <w:t>w Mieszkowicach na terenie działek 364/1 i 364/2 obręb 4 Mieszkowice”</w:t>
      </w:r>
      <w:r w:rsidR="00FF0F11" w:rsidRPr="002D2EF9">
        <w:rPr>
          <w:rFonts w:asciiTheme="minorHAnsi" w:hAnsiTheme="minorHAnsi"/>
        </w:rPr>
        <w:t>,</w:t>
      </w:r>
      <w:r w:rsidR="00FF0F11" w:rsidRPr="00D0039B">
        <w:rPr>
          <w:rFonts w:asciiTheme="minorHAnsi" w:hAnsiTheme="minorHAnsi"/>
          <w:b/>
        </w:rPr>
        <w:t xml:space="preserve"> </w:t>
      </w:r>
      <w:r w:rsidRPr="00D0039B">
        <w:rPr>
          <w:rFonts w:asciiTheme="minorHAnsi" w:hAnsiTheme="minorHAnsi"/>
        </w:rPr>
        <w:t xml:space="preserve">wszczętym na wniosek Pana </w:t>
      </w:r>
      <w:r w:rsidR="00474311" w:rsidRPr="00D0039B">
        <w:rPr>
          <w:rFonts w:asciiTheme="minorHAnsi" w:hAnsiTheme="minorHAnsi"/>
        </w:rPr>
        <w:t>Mariusza Krajniaka</w:t>
      </w:r>
      <w:r w:rsidR="002D2EF9">
        <w:rPr>
          <w:rFonts w:asciiTheme="minorHAnsi" w:hAnsiTheme="minorHAnsi"/>
        </w:rPr>
        <w:t>,</w:t>
      </w:r>
      <w:r w:rsidR="00474311" w:rsidRPr="00D0039B">
        <w:rPr>
          <w:rFonts w:asciiTheme="minorHAnsi" w:hAnsiTheme="minorHAnsi"/>
        </w:rPr>
        <w:t xml:space="preserve">  zam. przy ul. Artyleryjskiej 8</w:t>
      </w:r>
      <w:r w:rsidRPr="00D0039B">
        <w:rPr>
          <w:rFonts w:asciiTheme="minorHAnsi" w:hAnsiTheme="minorHAnsi"/>
        </w:rPr>
        <w:t>,</w:t>
      </w:r>
      <w:r w:rsidR="00474311" w:rsidRPr="00D0039B">
        <w:rPr>
          <w:rFonts w:asciiTheme="minorHAnsi" w:hAnsiTheme="minorHAnsi"/>
        </w:rPr>
        <w:t xml:space="preserve"> 74-100 Gryfino.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D0039B"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8650A9" w:rsidRPr="00D0039B" w:rsidRDefault="008650A9" w:rsidP="008650A9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D0039B">
        <w:rPr>
          <w:rFonts w:asciiTheme="minorHAnsi" w:hAnsiTheme="minorHAnsi"/>
        </w:rPr>
        <w:t xml:space="preserve">Z przedmiotową dokumentacja załączoną do wniosku o wydanie decyzji środowiskowej strony postępowania mogą zapoznać się w siedzibie Urzędu Miejskiego w Mieszkowicach </w:t>
      </w:r>
      <w:r w:rsidRPr="00D0039B">
        <w:rPr>
          <w:rFonts w:asciiTheme="minorHAnsi" w:hAnsiTheme="minorHAnsi"/>
        </w:rPr>
        <w:br/>
        <w:t>ul. F. Chopina 1, 74-505 Mieszkowice, Referat Gospodarki Przestrzennej i Ochrony Środowiska, II piętro pok. Nr 22 w godzinach pracy Urzędu po telefonicznym uzgodnieniu terminu, tel. 091 4666 926.</w:t>
      </w:r>
    </w:p>
    <w:p w:rsidR="0069570E" w:rsidRPr="00D0039B" w:rsidRDefault="0069570E">
      <w:pPr>
        <w:rPr>
          <w:sz w:val="24"/>
          <w:szCs w:val="24"/>
        </w:rPr>
      </w:pPr>
    </w:p>
    <w:sectPr w:rsidR="0069570E" w:rsidRPr="00D00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650A9"/>
    <w:rsid w:val="002D2EF9"/>
    <w:rsid w:val="00474311"/>
    <w:rsid w:val="0069570E"/>
    <w:rsid w:val="008650A9"/>
    <w:rsid w:val="00D0039B"/>
    <w:rsid w:val="00D024A7"/>
    <w:rsid w:val="00FF0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6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2014-07-16T09:17:00Z</cp:lastPrinted>
  <dcterms:created xsi:type="dcterms:W3CDTF">2014-07-16T09:12:00Z</dcterms:created>
  <dcterms:modified xsi:type="dcterms:W3CDTF">2014-07-16T12:59:00Z</dcterms:modified>
</cp:coreProperties>
</file>