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4CF0" w:rsidRDefault="005D4CF0" w:rsidP="005D4CF0">
      <w:pPr>
        <w:spacing w:after="0" w:line="240" w:lineRule="auto"/>
        <w:jc w:val="right"/>
        <w:rPr>
          <w:rFonts w:eastAsia="Times New Roman" w:cs="Times New Roman"/>
          <w:b/>
          <w:bCs/>
          <w:sz w:val="24"/>
          <w:szCs w:val="24"/>
        </w:rPr>
      </w:pPr>
      <w:r>
        <w:rPr>
          <w:rFonts w:eastAsia="Times New Roman" w:cs="Times New Roman"/>
          <w:b/>
          <w:bCs/>
          <w:sz w:val="24"/>
          <w:szCs w:val="24"/>
        </w:rPr>
        <w:t>Mieszkowice, dnia 22 lipca 2013r.</w:t>
      </w:r>
    </w:p>
    <w:p w:rsidR="005D4CF0" w:rsidRDefault="005D4CF0" w:rsidP="005D4CF0">
      <w:pPr>
        <w:spacing w:after="0" w:line="240" w:lineRule="auto"/>
        <w:rPr>
          <w:rFonts w:eastAsia="Times New Roman" w:cs="Times New Roman"/>
          <w:b/>
          <w:bCs/>
          <w:sz w:val="24"/>
          <w:szCs w:val="24"/>
        </w:rPr>
      </w:pPr>
    </w:p>
    <w:p w:rsidR="005D4CF0" w:rsidRDefault="005D4CF0" w:rsidP="005D4CF0">
      <w:pPr>
        <w:spacing w:after="0" w:line="240" w:lineRule="auto"/>
        <w:rPr>
          <w:rFonts w:eastAsia="Times New Roman" w:cs="Times New Roman"/>
          <w:b/>
          <w:bCs/>
          <w:sz w:val="24"/>
          <w:szCs w:val="24"/>
        </w:rPr>
      </w:pPr>
      <w:r>
        <w:rPr>
          <w:rFonts w:eastAsia="Times New Roman" w:cs="Times New Roman"/>
          <w:b/>
          <w:bCs/>
          <w:sz w:val="24"/>
          <w:szCs w:val="24"/>
        </w:rPr>
        <w:t>GP.271.6.2013</w:t>
      </w:r>
    </w:p>
    <w:p w:rsidR="005D4CF0" w:rsidRDefault="005D4CF0" w:rsidP="005D4CF0">
      <w:pPr>
        <w:spacing w:after="0" w:line="240" w:lineRule="auto"/>
        <w:rPr>
          <w:rFonts w:eastAsia="Times New Roman" w:cs="Times New Roman"/>
          <w:b/>
          <w:bCs/>
          <w:sz w:val="24"/>
          <w:szCs w:val="24"/>
        </w:rPr>
      </w:pPr>
    </w:p>
    <w:p w:rsidR="00E5799A" w:rsidRDefault="00E5799A" w:rsidP="005D4CF0">
      <w:pPr>
        <w:spacing w:after="0" w:line="240" w:lineRule="auto"/>
        <w:jc w:val="both"/>
        <w:rPr>
          <w:rFonts w:eastAsia="Times New Roman" w:cs="Times New Roman"/>
          <w:b/>
          <w:bCs/>
          <w:sz w:val="24"/>
          <w:szCs w:val="24"/>
        </w:rPr>
      </w:pPr>
    </w:p>
    <w:p w:rsidR="005D4CF0" w:rsidRDefault="005D4CF0" w:rsidP="005D4CF0">
      <w:pPr>
        <w:spacing w:after="0" w:line="240" w:lineRule="auto"/>
        <w:jc w:val="both"/>
        <w:rPr>
          <w:rFonts w:eastAsia="Times New Roman" w:cs="Times New Roman"/>
          <w:b/>
          <w:bCs/>
          <w:sz w:val="24"/>
          <w:szCs w:val="24"/>
        </w:rPr>
      </w:pPr>
      <w:r w:rsidRPr="005D4CF0">
        <w:rPr>
          <w:rFonts w:eastAsia="Times New Roman" w:cs="Times New Roman"/>
          <w:b/>
          <w:bCs/>
          <w:sz w:val="24"/>
          <w:szCs w:val="24"/>
        </w:rPr>
        <w:t>Mieszkowice: Budowa tłoczni ścieków przy ul. Kościuszki w Mieszkowicach</w:t>
      </w:r>
      <w:r>
        <w:rPr>
          <w:rFonts w:eastAsia="Times New Roman" w:cs="Times New Roman"/>
          <w:sz w:val="24"/>
          <w:szCs w:val="24"/>
        </w:rPr>
        <w:t xml:space="preserve"> </w:t>
      </w:r>
      <w:r w:rsidRPr="005D4CF0">
        <w:rPr>
          <w:rFonts w:eastAsia="Times New Roman" w:cs="Times New Roman"/>
          <w:b/>
          <w:bCs/>
          <w:sz w:val="24"/>
          <w:szCs w:val="24"/>
        </w:rPr>
        <w:t>Numer ogłoszenia: 287290 - 2013; data zamieszczenia: 22.07.2013</w:t>
      </w:r>
    </w:p>
    <w:p w:rsidR="005D4CF0" w:rsidRPr="005D4CF0" w:rsidRDefault="005D4CF0" w:rsidP="005D4CF0">
      <w:pPr>
        <w:spacing w:after="0" w:line="240" w:lineRule="auto"/>
        <w:jc w:val="both"/>
        <w:rPr>
          <w:rFonts w:eastAsia="Times New Roman" w:cs="Times New Roman"/>
          <w:b/>
          <w:bCs/>
          <w:sz w:val="24"/>
          <w:szCs w:val="24"/>
        </w:rPr>
      </w:pPr>
    </w:p>
    <w:p w:rsidR="005D4CF0" w:rsidRDefault="005D4CF0" w:rsidP="005D4CF0">
      <w:pPr>
        <w:spacing w:after="0" w:line="240" w:lineRule="auto"/>
        <w:rPr>
          <w:rFonts w:eastAsia="Times New Roman" w:cs="Times New Roman"/>
          <w:sz w:val="24"/>
          <w:szCs w:val="24"/>
        </w:rPr>
      </w:pPr>
    </w:p>
    <w:p w:rsidR="005D4CF0" w:rsidRPr="005D4CF0" w:rsidRDefault="005D4CF0" w:rsidP="005D4CF0">
      <w:pPr>
        <w:spacing w:after="0" w:line="240" w:lineRule="auto"/>
        <w:jc w:val="center"/>
        <w:rPr>
          <w:rFonts w:eastAsia="Times New Roman" w:cs="Times New Roman"/>
          <w:b/>
          <w:sz w:val="32"/>
          <w:szCs w:val="32"/>
        </w:rPr>
      </w:pPr>
      <w:r w:rsidRPr="005D4CF0">
        <w:rPr>
          <w:rFonts w:eastAsia="Times New Roman" w:cs="Times New Roman"/>
          <w:b/>
          <w:sz w:val="32"/>
          <w:szCs w:val="32"/>
        </w:rPr>
        <w:t>OGŁOSZENIE O ZAMÓWIENIU - roboty budowlane</w:t>
      </w:r>
    </w:p>
    <w:p w:rsidR="005D4CF0" w:rsidRDefault="005D4CF0" w:rsidP="005D4CF0">
      <w:pPr>
        <w:spacing w:after="0" w:line="240" w:lineRule="auto"/>
        <w:rPr>
          <w:rFonts w:eastAsia="Times New Roman" w:cs="Times New Roman"/>
          <w:b/>
          <w:bCs/>
          <w:sz w:val="24"/>
          <w:szCs w:val="24"/>
        </w:rPr>
      </w:pP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b/>
          <w:bCs/>
          <w:sz w:val="24"/>
          <w:szCs w:val="24"/>
        </w:rPr>
        <w:t>Zamieszczanie ogłoszenia:</w:t>
      </w:r>
      <w:r w:rsidRPr="005D4CF0">
        <w:rPr>
          <w:rFonts w:eastAsia="Times New Roman" w:cs="Times New Roman"/>
          <w:sz w:val="24"/>
          <w:szCs w:val="24"/>
        </w:rPr>
        <w:t xml:space="preserve"> obowiązkowe.</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b/>
          <w:bCs/>
          <w:sz w:val="24"/>
          <w:szCs w:val="24"/>
        </w:rPr>
        <w:t>Ogłoszenie dotyczy:</w:t>
      </w:r>
      <w:r w:rsidRPr="005D4CF0">
        <w:rPr>
          <w:rFonts w:eastAsia="Times New Roman" w:cs="Times New Roman"/>
          <w:sz w:val="24"/>
          <w:szCs w:val="24"/>
        </w:rPr>
        <w:t xml:space="preserve"> zamówienia publicznego.</w:t>
      </w:r>
    </w:p>
    <w:p w:rsidR="005D4CF0" w:rsidRDefault="005D4CF0" w:rsidP="005D4CF0">
      <w:pPr>
        <w:spacing w:after="0" w:line="240" w:lineRule="auto"/>
        <w:rPr>
          <w:rFonts w:eastAsia="Times New Roman" w:cs="Times New Roman"/>
          <w:sz w:val="24"/>
          <w:szCs w:val="24"/>
        </w:rPr>
      </w:pP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sz w:val="24"/>
          <w:szCs w:val="24"/>
        </w:rPr>
        <w:t>SEKCJA I: ZAMAWIAJĄCY</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b/>
          <w:bCs/>
          <w:sz w:val="24"/>
          <w:szCs w:val="24"/>
        </w:rPr>
        <w:t>I. 1) NAZWA I ADRES:</w:t>
      </w:r>
      <w:r w:rsidRPr="005D4CF0">
        <w:rPr>
          <w:rFonts w:eastAsia="Times New Roman" w:cs="Times New Roman"/>
          <w:sz w:val="24"/>
          <w:szCs w:val="24"/>
        </w:rPr>
        <w:t xml:space="preserve"> Gmina Mieszkowice , ul. F. Chopina 1, 74-505 Mieszkowice, woj. zachodniopomorskie, tel. 91 4145276, faks 91 4145031.</w:t>
      </w:r>
    </w:p>
    <w:p w:rsidR="005D4CF0" w:rsidRPr="005D4CF0" w:rsidRDefault="005D4CF0" w:rsidP="005D4CF0">
      <w:pPr>
        <w:numPr>
          <w:ilvl w:val="0"/>
          <w:numId w:val="1"/>
        </w:numPr>
        <w:spacing w:after="0" w:line="240" w:lineRule="auto"/>
        <w:rPr>
          <w:rFonts w:eastAsia="Times New Roman" w:cs="Times New Roman"/>
          <w:sz w:val="24"/>
          <w:szCs w:val="24"/>
        </w:rPr>
      </w:pPr>
      <w:r w:rsidRPr="005D4CF0">
        <w:rPr>
          <w:rFonts w:eastAsia="Times New Roman" w:cs="Times New Roman"/>
          <w:b/>
          <w:bCs/>
          <w:sz w:val="24"/>
          <w:szCs w:val="24"/>
        </w:rPr>
        <w:t>Adres strony internetowej zamawiającego:</w:t>
      </w:r>
      <w:r w:rsidRPr="005D4CF0">
        <w:rPr>
          <w:rFonts w:eastAsia="Times New Roman" w:cs="Times New Roman"/>
          <w:sz w:val="24"/>
          <w:szCs w:val="24"/>
        </w:rPr>
        <w:t xml:space="preserve"> www.mieszkowice.pl</w:t>
      </w:r>
    </w:p>
    <w:p w:rsidR="005D4CF0" w:rsidRPr="005D4CF0" w:rsidRDefault="005D4CF0" w:rsidP="005D4CF0">
      <w:pPr>
        <w:numPr>
          <w:ilvl w:val="0"/>
          <w:numId w:val="1"/>
        </w:numPr>
        <w:spacing w:after="0" w:line="240" w:lineRule="auto"/>
        <w:rPr>
          <w:rFonts w:eastAsia="Times New Roman" w:cs="Times New Roman"/>
          <w:sz w:val="24"/>
          <w:szCs w:val="24"/>
        </w:rPr>
      </w:pPr>
      <w:r w:rsidRPr="005D4CF0">
        <w:rPr>
          <w:rFonts w:eastAsia="Times New Roman" w:cs="Times New Roman"/>
          <w:b/>
          <w:bCs/>
          <w:sz w:val="24"/>
          <w:szCs w:val="24"/>
        </w:rPr>
        <w:t>Adres strony internetowej, pod którym dostępne są informacje dotyczące dynamicznego systemu zakupów:</w:t>
      </w:r>
      <w:r w:rsidRPr="005D4CF0">
        <w:rPr>
          <w:rFonts w:eastAsia="Times New Roman" w:cs="Times New Roman"/>
          <w:sz w:val="24"/>
          <w:szCs w:val="24"/>
        </w:rPr>
        <w:t xml:space="preserve"> nie dotyczy</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b/>
          <w:bCs/>
          <w:sz w:val="24"/>
          <w:szCs w:val="24"/>
        </w:rPr>
        <w:t>I. 2) RODZAJ ZAMAWIAJĄCEGO:</w:t>
      </w:r>
      <w:r w:rsidRPr="005D4CF0">
        <w:rPr>
          <w:rFonts w:eastAsia="Times New Roman" w:cs="Times New Roman"/>
          <w:sz w:val="24"/>
          <w:szCs w:val="24"/>
        </w:rPr>
        <w:t xml:space="preserve"> Administracja samorządowa.</w:t>
      </w:r>
    </w:p>
    <w:p w:rsidR="009E49F9" w:rsidRDefault="009E49F9" w:rsidP="005D4CF0">
      <w:pPr>
        <w:spacing w:after="0" w:line="240" w:lineRule="auto"/>
        <w:rPr>
          <w:rFonts w:eastAsia="Times New Roman" w:cs="Times New Roman"/>
          <w:sz w:val="24"/>
          <w:szCs w:val="24"/>
        </w:rPr>
      </w:pP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sz w:val="24"/>
          <w:szCs w:val="24"/>
        </w:rPr>
        <w:t>SEKCJA II: PRZEDMIOT ZAMÓWIENIA</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b/>
          <w:bCs/>
          <w:sz w:val="24"/>
          <w:szCs w:val="24"/>
        </w:rPr>
        <w:t>II.1) OKREŚLENIE PRZEDMIOTU ZAMÓWIENIA</w:t>
      </w:r>
    </w:p>
    <w:p w:rsidR="009E49F9" w:rsidRDefault="005D4CF0" w:rsidP="005D4CF0">
      <w:pPr>
        <w:spacing w:after="0" w:line="240" w:lineRule="auto"/>
        <w:rPr>
          <w:rFonts w:eastAsia="Times New Roman" w:cs="Times New Roman"/>
          <w:sz w:val="24"/>
          <w:szCs w:val="24"/>
        </w:rPr>
      </w:pPr>
      <w:r w:rsidRPr="005D4CF0">
        <w:rPr>
          <w:rFonts w:eastAsia="Times New Roman" w:cs="Times New Roman"/>
          <w:b/>
          <w:bCs/>
          <w:sz w:val="24"/>
          <w:szCs w:val="24"/>
        </w:rPr>
        <w:t>II.1.1) Nazwa nadana zamówieniu przez zamawiającego:</w:t>
      </w:r>
      <w:r w:rsidRPr="005D4CF0">
        <w:rPr>
          <w:rFonts w:eastAsia="Times New Roman" w:cs="Times New Roman"/>
          <w:sz w:val="24"/>
          <w:szCs w:val="24"/>
        </w:rPr>
        <w:t xml:space="preserve"> </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sz w:val="24"/>
          <w:szCs w:val="24"/>
        </w:rPr>
        <w:t>Budowa tłoczni ścieków przy ul. Kościuszki w Mieszkowicach.</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b/>
          <w:bCs/>
          <w:sz w:val="24"/>
          <w:szCs w:val="24"/>
        </w:rPr>
        <w:t>II.1.2) Rodzaj zamówienia:</w:t>
      </w:r>
      <w:r w:rsidRPr="005D4CF0">
        <w:rPr>
          <w:rFonts w:eastAsia="Times New Roman" w:cs="Times New Roman"/>
          <w:sz w:val="24"/>
          <w:szCs w:val="24"/>
        </w:rPr>
        <w:t xml:space="preserve"> roboty budowlane.</w:t>
      </w:r>
    </w:p>
    <w:p w:rsidR="009E49F9" w:rsidRDefault="009E49F9" w:rsidP="005D4CF0">
      <w:pPr>
        <w:spacing w:after="0" w:line="240" w:lineRule="auto"/>
        <w:rPr>
          <w:rFonts w:eastAsia="Times New Roman" w:cs="Times New Roman"/>
          <w:b/>
          <w:bCs/>
          <w:sz w:val="24"/>
          <w:szCs w:val="24"/>
        </w:rPr>
      </w:pP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b/>
          <w:bCs/>
          <w:sz w:val="24"/>
          <w:szCs w:val="24"/>
        </w:rPr>
        <w:t>II.1.4) Określenie przedmiotu oraz wielkości lub zakresu zamówienia:</w:t>
      </w:r>
      <w:r w:rsidRPr="005D4CF0">
        <w:rPr>
          <w:rFonts w:eastAsia="Times New Roman" w:cs="Times New Roman"/>
          <w:sz w:val="24"/>
          <w:szCs w:val="24"/>
        </w:rPr>
        <w:t xml:space="preserve"> Zakres prac obejmuje wykonanie prac m.in takich jak Roboty demontażowe 1) Demontaż nawierzchni z płyt drogowych w ilości 75 m2. 2) Demontaż rurociągów żeliwnych o średnicy 200 mm w ilości 85 m. 3) Demontaż rurociągów PVC o średnicy 200 mm w ilości 30 m. 4) Demontaż studni rewizyjnych o śred. 1000 mm w ilości 2 kpl. 5) Demontaż studni rewizyjnych o śred. 1500 mm w ilości 1 kpl. Roboty ziemne 1) Roboty pomiarowe przy wytyczeniu i wykonaniu map powykonawczych w ilości 1 kpl. 2) Ręczne i mechaniczne wykonanie wykopu na odkład w ilości 950 m3. 3) Podsypka w ilości 55,84 m2 oraz obsypka rurociągów z kruszywa w ilości 30,0 m2. 4) Mechaniczna zasypka wykopu w ilości 950 m3. Roboty montażowe sanitarne 1) Montaż rurociągów PVC o śr. 400 mm w ilości 20,0m. 2) Montaż rurociągów PE o śr. 200 mm w ilości 28,0 m. 3) Dostawa i montaż tłoczni ścieków - 1 kpl. 4) Montaż zasuwy koł. o śr. 400 mm w ilości 1 szt. 5) Montaż studni rewizyjnej o śr. 1500 mm do gł. 3,5 m z kręgów </w:t>
      </w:r>
      <w:hyperlink r:id="rId7" w:tooltip="Click to Continue &gt; by CouponDropDown" w:history="1">
        <w:r w:rsidRPr="005D4CF0">
          <w:rPr>
            <w:rFonts w:eastAsia="Times New Roman" w:cs="Times New Roman"/>
            <w:color w:val="0000FF"/>
            <w:sz w:val="24"/>
            <w:szCs w:val="24"/>
            <w:u w:val="single"/>
          </w:rPr>
          <w:t>bet</w:t>
        </w:r>
      </w:hyperlink>
      <w:r w:rsidRPr="005D4CF0">
        <w:rPr>
          <w:rFonts w:eastAsia="Times New Roman" w:cs="Times New Roman"/>
          <w:sz w:val="24"/>
          <w:szCs w:val="24"/>
        </w:rPr>
        <w:t xml:space="preserve">. w ilości 2 kpl. 6) Montaż kształtek kołnierzowych o śr. 200 mm w ilości 3 szt. 7) Włączenie w istniejące sieci kanalizacji sanitarnej w ilości 2 kpl. 8) Próby szczelności rurociągów w ilości 1 kpl. Roboty montażowe budowlane 1) wykonanie ogrodzenia z siatki wysokości 1,5 m na słupkach z rur 50 mm st. w rozstawie 2,4 m osadzonych w cokole o wymiarach 0,3 x 0,8 w ilości 178,0 mb 2) Montaż bramy ogrodzeniowej ręcznie przesuwnej w ilości 1 kpl. 3) Wykonanie nawierzchni z istniejących płyt drogowych w ilości 75 m2. 4) Wykonanie trawników parkowych z siewem i nawożeniem w ilości 1500 m2. Szczegółowy opis </w:t>
      </w:r>
      <w:r w:rsidRPr="005D4CF0">
        <w:rPr>
          <w:rFonts w:eastAsia="Times New Roman" w:cs="Times New Roman"/>
          <w:sz w:val="24"/>
          <w:szCs w:val="24"/>
        </w:rPr>
        <w:lastRenderedPageBreak/>
        <w:t>przedmiotu zamówienia znajduje się w dokumentacji projektowej, opisach technicznych, specyfikacjach technicznych..</w:t>
      </w:r>
    </w:p>
    <w:p w:rsidR="009E49F9" w:rsidRDefault="009E49F9" w:rsidP="005D4CF0">
      <w:pPr>
        <w:spacing w:after="0" w:line="240" w:lineRule="auto"/>
        <w:rPr>
          <w:rFonts w:eastAsia="Times New Roman" w:cs="Times New Roman"/>
          <w:b/>
          <w:bCs/>
          <w:sz w:val="24"/>
          <w:szCs w:val="24"/>
        </w:rPr>
      </w:pP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b/>
          <w:bCs/>
          <w:sz w:val="24"/>
          <w:szCs w:val="24"/>
        </w:rPr>
        <w:t>II.1.6) Wspólny Słownik Zamówień (CPV):</w:t>
      </w:r>
      <w:r w:rsidRPr="005D4CF0">
        <w:rPr>
          <w:rFonts w:eastAsia="Times New Roman" w:cs="Times New Roman"/>
          <w:sz w:val="24"/>
          <w:szCs w:val="24"/>
        </w:rPr>
        <w:t xml:space="preserve"> 45.00.00.00-7, 45.23.24.23-3.</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b/>
          <w:bCs/>
          <w:sz w:val="24"/>
          <w:szCs w:val="24"/>
        </w:rPr>
        <w:t>II.1.7) Czy dopuszcza się złożenie oferty częściowej:</w:t>
      </w:r>
      <w:r w:rsidRPr="005D4CF0">
        <w:rPr>
          <w:rFonts w:eastAsia="Times New Roman" w:cs="Times New Roman"/>
          <w:sz w:val="24"/>
          <w:szCs w:val="24"/>
        </w:rPr>
        <w:t xml:space="preserve"> nie.</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b/>
          <w:bCs/>
          <w:sz w:val="24"/>
          <w:szCs w:val="24"/>
        </w:rPr>
        <w:t>II.1.8) Czy dopuszcza się złożenie oferty wariantowej:</w:t>
      </w:r>
      <w:r w:rsidRPr="005D4CF0">
        <w:rPr>
          <w:rFonts w:eastAsia="Times New Roman" w:cs="Times New Roman"/>
          <w:sz w:val="24"/>
          <w:szCs w:val="24"/>
        </w:rPr>
        <w:t xml:space="preserve"> nie.</w:t>
      </w:r>
    </w:p>
    <w:p w:rsidR="005D4CF0" w:rsidRPr="005D4CF0" w:rsidRDefault="005D4CF0" w:rsidP="005D4CF0">
      <w:pPr>
        <w:spacing w:after="0" w:line="240" w:lineRule="auto"/>
        <w:rPr>
          <w:rFonts w:eastAsia="Times New Roman" w:cs="Times New Roman"/>
          <w:sz w:val="24"/>
          <w:szCs w:val="24"/>
        </w:rPr>
      </w:pP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b/>
          <w:bCs/>
          <w:sz w:val="24"/>
          <w:szCs w:val="24"/>
        </w:rPr>
        <w:t>II.2) CZAS TRWANIA ZAMÓWIENIA LUB TERMIN WYKONANIA:</w:t>
      </w:r>
      <w:r w:rsidRPr="005D4CF0">
        <w:rPr>
          <w:rFonts w:eastAsia="Times New Roman" w:cs="Times New Roman"/>
          <w:sz w:val="24"/>
          <w:szCs w:val="24"/>
        </w:rPr>
        <w:t xml:space="preserve"> Zakończenie: 15.10.2013.</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sz w:val="24"/>
          <w:szCs w:val="24"/>
        </w:rPr>
        <w:t>SEKCJA III: INFORMACJE O CHARAKTERZE PRAWNYM, EKONOMICZNYM, FINANSOWYM I TECHNICZNYM</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b/>
          <w:bCs/>
          <w:sz w:val="24"/>
          <w:szCs w:val="24"/>
        </w:rPr>
        <w:t>III.1) WADIUM</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b/>
          <w:bCs/>
          <w:sz w:val="24"/>
          <w:szCs w:val="24"/>
        </w:rPr>
        <w:t>Informacja na temat wadium:</w:t>
      </w:r>
      <w:r w:rsidRPr="005D4CF0">
        <w:rPr>
          <w:rFonts w:eastAsia="Times New Roman" w:cs="Times New Roman"/>
          <w:sz w:val="24"/>
          <w:szCs w:val="24"/>
        </w:rPr>
        <w:t xml:space="preserve"> Wadium należy wnieść w wysokości </w:t>
      </w:r>
      <w:r w:rsidRPr="005D4CF0">
        <w:rPr>
          <w:rFonts w:eastAsia="Times New Roman" w:cs="Times New Roman"/>
          <w:b/>
          <w:sz w:val="24"/>
          <w:szCs w:val="24"/>
        </w:rPr>
        <w:t>10 000,00</w:t>
      </w:r>
      <w:r w:rsidRPr="005D4CF0">
        <w:rPr>
          <w:rFonts w:eastAsia="Times New Roman" w:cs="Times New Roman"/>
          <w:sz w:val="24"/>
          <w:szCs w:val="24"/>
        </w:rPr>
        <w:t xml:space="preserve"> zł. (słownie: dziesięć tysięcy złotych)</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b/>
          <w:bCs/>
          <w:sz w:val="24"/>
          <w:szCs w:val="24"/>
        </w:rPr>
        <w:t>III.2) ZALICZKI</w:t>
      </w:r>
    </w:p>
    <w:p w:rsidR="009E49F9" w:rsidRDefault="009E49F9" w:rsidP="005D4CF0">
      <w:pPr>
        <w:spacing w:after="0" w:line="240" w:lineRule="auto"/>
        <w:rPr>
          <w:rFonts w:eastAsia="Times New Roman" w:cs="Times New Roman"/>
          <w:b/>
          <w:bCs/>
          <w:sz w:val="24"/>
          <w:szCs w:val="24"/>
        </w:rPr>
      </w:pP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b/>
          <w:bCs/>
          <w:sz w:val="24"/>
          <w:szCs w:val="24"/>
        </w:rPr>
        <w:t>III.3) WARUNKI UDZIAŁU W POSTĘPOWANIU ORAZ OPIS SPOSOBU DOKONYWANIA OCENY SPEŁNIANIA TYCH WARUNKÓW</w:t>
      </w:r>
    </w:p>
    <w:p w:rsidR="005D4CF0" w:rsidRPr="005D4CF0" w:rsidRDefault="005D4CF0" w:rsidP="009E49F9">
      <w:pPr>
        <w:numPr>
          <w:ilvl w:val="0"/>
          <w:numId w:val="2"/>
        </w:numPr>
        <w:spacing w:after="0" w:line="240" w:lineRule="auto"/>
        <w:jc w:val="both"/>
        <w:rPr>
          <w:rFonts w:eastAsia="Times New Roman" w:cs="Times New Roman"/>
          <w:sz w:val="24"/>
          <w:szCs w:val="24"/>
        </w:rPr>
      </w:pPr>
      <w:r w:rsidRPr="005D4CF0">
        <w:rPr>
          <w:rFonts w:eastAsia="Times New Roman" w:cs="Times New Roman"/>
          <w:b/>
          <w:bCs/>
          <w:sz w:val="24"/>
          <w:szCs w:val="24"/>
        </w:rPr>
        <w:t>III. 3.1) Uprawnienia do wykonywania określonej działalności lub czynności, jeżeli przepisy prawa nakładają obowiązek ich posiadania</w:t>
      </w:r>
    </w:p>
    <w:p w:rsidR="005D4CF0" w:rsidRPr="005D4CF0" w:rsidRDefault="005D4CF0" w:rsidP="009E49F9">
      <w:pPr>
        <w:spacing w:after="0" w:line="240" w:lineRule="auto"/>
        <w:ind w:left="720"/>
        <w:jc w:val="both"/>
        <w:rPr>
          <w:rFonts w:eastAsia="Times New Roman" w:cs="Times New Roman"/>
          <w:sz w:val="24"/>
          <w:szCs w:val="24"/>
        </w:rPr>
      </w:pPr>
      <w:r w:rsidRPr="005D4CF0">
        <w:rPr>
          <w:rFonts w:eastAsia="Times New Roman" w:cs="Times New Roman"/>
          <w:b/>
          <w:bCs/>
          <w:sz w:val="24"/>
          <w:szCs w:val="24"/>
        </w:rPr>
        <w:t>Opis sposobu dokonywania oceny spełniania tego warunku</w:t>
      </w:r>
    </w:p>
    <w:p w:rsidR="005D4CF0" w:rsidRPr="005D4CF0" w:rsidRDefault="005D4CF0" w:rsidP="009E49F9">
      <w:pPr>
        <w:numPr>
          <w:ilvl w:val="1"/>
          <w:numId w:val="2"/>
        </w:numPr>
        <w:spacing w:after="0" w:line="240" w:lineRule="auto"/>
        <w:jc w:val="both"/>
        <w:rPr>
          <w:rFonts w:eastAsia="Times New Roman" w:cs="Times New Roman"/>
          <w:sz w:val="24"/>
          <w:szCs w:val="24"/>
        </w:rPr>
      </w:pPr>
      <w:r w:rsidRPr="005D4CF0">
        <w:rPr>
          <w:rFonts w:eastAsia="Times New Roman" w:cs="Times New Roman"/>
          <w:sz w:val="24"/>
          <w:szCs w:val="24"/>
        </w:rPr>
        <w:t xml:space="preserve">Ocena spełnienia warunku udziału w postępowaniu będzie przeprowadzona </w:t>
      </w:r>
      <w:r w:rsidR="009E49F9">
        <w:rPr>
          <w:rFonts w:eastAsia="Times New Roman" w:cs="Times New Roman"/>
          <w:sz w:val="24"/>
          <w:szCs w:val="24"/>
        </w:rPr>
        <w:br/>
      </w:r>
      <w:r w:rsidRPr="005D4CF0">
        <w:rPr>
          <w:rFonts w:eastAsia="Times New Roman" w:cs="Times New Roman"/>
          <w:sz w:val="24"/>
          <w:szCs w:val="24"/>
        </w:rPr>
        <w:t>w oparciu o przedłożone przez Wykonawców oświadczenia.</w:t>
      </w:r>
    </w:p>
    <w:p w:rsidR="005D4CF0" w:rsidRPr="005D4CF0" w:rsidRDefault="005D4CF0" w:rsidP="005D4CF0">
      <w:pPr>
        <w:numPr>
          <w:ilvl w:val="0"/>
          <w:numId w:val="2"/>
        </w:numPr>
        <w:spacing w:after="0" w:line="240" w:lineRule="auto"/>
        <w:rPr>
          <w:rFonts w:eastAsia="Times New Roman" w:cs="Times New Roman"/>
          <w:sz w:val="24"/>
          <w:szCs w:val="24"/>
        </w:rPr>
      </w:pPr>
      <w:r w:rsidRPr="005D4CF0">
        <w:rPr>
          <w:rFonts w:eastAsia="Times New Roman" w:cs="Times New Roman"/>
          <w:b/>
          <w:bCs/>
          <w:sz w:val="24"/>
          <w:szCs w:val="24"/>
        </w:rPr>
        <w:t>III.3.2) Wiedza i doświadczenie</w:t>
      </w:r>
    </w:p>
    <w:p w:rsidR="005D4CF0" w:rsidRPr="005D4CF0" w:rsidRDefault="005D4CF0" w:rsidP="005D4CF0">
      <w:pPr>
        <w:spacing w:after="0" w:line="240" w:lineRule="auto"/>
        <w:ind w:left="720"/>
        <w:rPr>
          <w:rFonts w:eastAsia="Times New Roman" w:cs="Times New Roman"/>
          <w:sz w:val="24"/>
          <w:szCs w:val="24"/>
        </w:rPr>
      </w:pPr>
      <w:r w:rsidRPr="005D4CF0">
        <w:rPr>
          <w:rFonts w:eastAsia="Times New Roman" w:cs="Times New Roman"/>
          <w:b/>
          <w:bCs/>
          <w:sz w:val="24"/>
          <w:szCs w:val="24"/>
        </w:rPr>
        <w:t>Opis sposobu dokonywania oceny spełniania tego warunku</w:t>
      </w:r>
    </w:p>
    <w:p w:rsidR="005D4CF0" w:rsidRPr="005D4CF0" w:rsidRDefault="005D4CF0" w:rsidP="009E49F9">
      <w:pPr>
        <w:numPr>
          <w:ilvl w:val="1"/>
          <w:numId w:val="2"/>
        </w:numPr>
        <w:spacing w:after="0" w:line="240" w:lineRule="auto"/>
        <w:jc w:val="both"/>
        <w:rPr>
          <w:rFonts w:eastAsia="Times New Roman" w:cs="Times New Roman"/>
          <w:sz w:val="24"/>
          <w:szCs w:val="24"/>
        </w:rPr>
      </w:pPr>
      <w:r w:rsidRPr="005D4CF0">
        <w:rPr>
          <w:rFonts w:eastAsia="Times New Roman" w:cs="Times New Roman"/>
          <w:sz w:val="24"/>
          <w:szCs w:val="24"/>
        </w:rPr>
        <w:t xml:space="preserve">Warunek zostanie uznany za spełniony, jeżeli wykonawca wykaże, że </w:t>
      </w:r>
      <w:r w:rsidR="009E49F9">
        <w:rPr>
          <w:rFonts w:eastAsia="Times New Roman" w:cs="Times New Roman"/>
          <w:sz w:val="24"/>
          <w:szCs w:val="24"/>
        </w:rPr>
        <w:br/>
      </w:r>
      <w:r w:rsidRPr="005D4CF0">
        <w:rPr>
          <w:rFonts w:eastAsia="Times New Roman" w:cs="Times New Roman"/>
          <w:sz w:val="24"/>
          <w:szCs w:val="24"/>
        </w:rPr>
        <w:t xml:space="preserve">w okresie ostatnich pięciu lat przed upływem terminu składania ofert, a jeżeli okres prowadzenia działalności jest krótszy - w tym okresie, zgodnie </w:t>
      </w:r>
      <w:r w:rsidR="009E49F9">
        <w:rPr>
          <w:rFonts w:eastAsia="Times New Roman" w:cs="Times New Roman"/>
          <w:sz w:val="24"/>
          <w:szCs w:val="24"/>
        </w:rPr>
        <w:br/>
      </w:r>
      <w:r w:rsidRPr="005D4CF0">
        <w:rPr>
          <w:rFonts w:eastAsia="Times New Roman" w:cs="Times New Roman"/>
          <w:sz w:val="24"/>
          <w:szCs w:val="24"/>
        </w:rPr>
        <w:t>z zasadami sztuki budowlanej wykonał i prawidłowo ukończył minimum dwie roboty budowlane podobne do przedmiotu zamówienia polegające na budowie sieci kanalizacji sanitarnej grawitacyjnej i tłocznej o wartości nie mniejszej niż 600 000,00 zł brutto każda.</w:t>
      </w:r>
    </w:p>
    <w:p w:rsidR="005D4CF0" w:rsidRPr="005D4CF0" w:rsidRDefault="005D4CF0" w:rsidP="005D4CF0">
      <w:pPr>
        <w:numPr>
          <w:ilvl w:val="0"/>
          <w:numId w:val="2"/>
        </w:numPr>
        <w:spacing w:after="0" w:line="240" w:lineRule="auto"/>
        <w:rPr>
          <w:rFonts w:eastAsia="Times New Roman" w:cs="Times New Roman"/>
          <w:sz w:val="24"/>
          <w:szCs w:val="24"/>
        </w:rPr>
      </w:pPr>
      <w:r w:rsidRPr="005D4CF0">
        <w:rPr>
          <w:rFonts w:eastAsia="Times New Roman" w:cs="Times New Roman"/>
          <w:b/>
          <w:bCs/>
          <w:sz w:val="24"/>
          <w:szCs w:val="24"/>
        </w:rPr>
        <w:t>III.3.3) Potencjał techniczny</w:t>
      </w:r>
    </w:p>
    <w:p w:rsidR="005D4CF0" w:rsidRPr="005D4CF0" w:rsidRDefault="005D4CF0" w:rsidP="005D4CF0">
      <w:pPr>
        <w:spacing w:after="0" w:line="240" w:lineRule="auto"/>
        <w:ind w:left="720"/>
        <w:rPr>
          <w:rFonts w:eastAsia="Times New Roman" w:cs="Times New Roman"/>
          <w:sz w:val="24"/>
          <w:szCs w:val="24"/>
        </w:rPr>
      </w:pPr>
      <w:r w:rsidRPr="005D4CF0">
        <w:rPr>
          <w:rFonts w:eastAsia="Times New Roman" w:cs="Times New Roman"/>
          <w:b/>
          <w:bCs/>
          <w:sz w:val="24"/>
          <w:szCs w:val="24"/>
        </w:rPr>
        <w:t>Opis sposobu dokonywania oceny spełniania tego warunku</w:t>
      </w:r>
    </w:p>
    <w:p w:rsidR="005D4CF0" w:rsidRPr="005D4CF0" w:rsidRDefault="005D4CF0" w:rsidP="005D4CF0">
      <w:pPr>
        <w:numPr>
          <w:ilvl w:val="1"/>
          <w:numId w:val="2"/>
        </w:numPr>
        <w:spacing w:after="0" w:line="240" w:lineRule="auto"/>
        <w:rPr>
          <w:rFonts w:eastAsia="Times New Roman" w:cs="Times New Roman"/>
          <w:sz w:val="24"/>
          <w:szCs w:val="24"/>
        </w:rPr>
      </w:pPr>
      <w:r w:rsidRPr="005D4CF0">
        <w:rPr>
          <w:rFonts w:eastAsia="Times New Roman" w:cs="Times New Roman"/>
          <w:sz w:val="24"/>
          <w:szCs w:val="24"/>
        </w:rPr>
        <w:t xml:space="preserve">Ocena spełnienia warunku udziału w postępowaniu będzie przeprowadzona </w:t>
      </w:r>
      <w:r w:rsidR="009E49F9">
        <w:rPr>
          <w:rFonts w:eastAsia="Times New Roman" w:cs="Times New Roman"/>
          <w:sz w:val="24"/>
          <w:szCs w:val="24"/>
        </w:rPr>
        <w:br/>
      </w:r>
      <w:r w:rsidRPr="005D4CF0">
        <w:rPr>
          <w:rFonts w:eastAsia="Times New Roman" w:cs="Times New Roman"/>
          <w:sz w:val="24"/>
          <w:szCs w:val="24"/>
        </w:rPr>
        <w:t>w oparciu o przedłożone przez Wykonawców oświadczenia.</w:t>
      </w:r>
    </w:p>
    <w:p w:rsidR="005D4CF0" w:rsidRPr="005D4CF0" w:rsidRDefault="005D4CF0" w:rsidP="005D4CF0">
      <w:pPr>
        <w:numPr>
          <w:ilvl w:val="0"/>
          <w:numId w:val="2"/>
        </w:numPr>
        <w:spacing w:after="0" w:line="240" w:lineRule="auto"/>
        <w:rPr>
          <w:rFonts w:eastAsia="Times New Roman" w:cs="Times New Roman"/>
          <w:sz w:val="24"/>
          <w:szCs w:val="24"/>
        </w:rPr>
      </w:pPr>
      <w:r w:rsidRPr="005D4CF0">
        <w:rPr>
          <w:rFonts w:eastAsia="Times New Roman" w:cs="Times New Roman"/>
          <w:b/>
          <w:bCs/>
          <w:sz w:val="24"/>
          <w:szCs w:val="24"/>
        </w:rPr>
        <w:t>III.3.4) Osoby zdolne do wykonania zamówienia</w:t>
      </w:r>
    </w:p>
    <w:p w:rsidR="005D4CF0" w:rsidRPr="005D4CF0" w:rsidRDefault="005D4CF0" w:rsidP="005D4CF0">
      <w:pPr>
        <w:spacing w:after="0" w:line="240" w:lineRule="auto"/>
        <w:ind w:left="720"/>
        <w:rPr>
          <w:rFonts w:eastAsia="Times New Roman" w:cs="Times New Roman"/>
          <w:sz w:val="24"/>
          <w:szCs w:val="24"/>
        </w:rPr>
      </w:pPr>
      <w:r w:rsidRPr="005D4CF0">
        <w:rPr>
          <w:rFonts w:eastAsia="Times New Roman" w:cs="Times New Roman"/>
          <w:b/>
          <w:bCs/>
          <w:sz w:val="24"/>
          <w:szCs w:val="24"/>
        </w:rPr>
        <w:t>Opis sposobu dokonywania oceny spełniania tego warunku</w:t>
      </w:r>
    </w:p>
    <w:p w:rsidR="005D4CF0" w:rsidRPr="005D4CF0" w:rsidRDefault="005D4CF0" w:rsidP="009E49F9">
      <w:pPr>
        <w:numPr>
          <w:ilvl w:val="1"/>
          <w:numId w:val="2"/>
        </w:numPr>
        <w:spacing w:after="0" w:line="240" w:lineRule="auto"/>
        <w:jc w:val="both"/>
        <w:rPr>
          <w:rFonts w:eastAsia="Times New Roman" w:cs="Times New Roman"/>
          <w:sz w:val="24"/>
          <w:szCs w:val="24"/>
        </w:rPr>
      </w:pPr>
      <w:r w:rsidRPr="005D4CF0">
        <w:rPr>
          <w:rFonts w:eastAsia="Times New Roman" w:cs="Times New Roman"/>
          <w:sz w:val="24"/>
          <w:szCs w:val="24"/>
        </w:rPr>
        <w:t xml:space="preserve">Warunek zostanie uznany za spełniony, jeżeli wykonawca wykaże, że dysponuje lub będzie dysponować minimum jedną osobą (Kierownik Budowy) posiadającą uprawnienia budowlane do kierowania robotami budowlanymi </w:t>
      </w:r>
      <w:r w:rsidR="009E49F9">
        <w:rPr>
          <w:rFonts w:eastAsia="Times New Roman" w:cs="Times New Roman"/>
          <w:sz w:val="24"/>
          <w:szCs w:val="24"/>
        </w:rPr>
        <w:br/>
      </w:r>
      <w:r w:rsidRPr="005D4CF0">
        <w:rPr>
          <w:rFonts w:eastAsia="Times New Roman" w:cs="Times New Roman"/>
          <w:sz w:val="24"/>
          <w:szCs w:val="24"/>
        </w:rPr>
        <w:t xml:space="preserve">i wykonywania samodzielnych funkcji technicznych w specjalności: </w:t>
      </w:r>
      <w:r w:rsidR="009E49F9">
        <w:rPr>
          <w:rFonts w:eastAsia="Times New Roman" w:cs="Times New Roman"/>
          <w:sz w:val="24"/>
          <w:szCs w:val="24"/>
        </w:rPr>
        <w:br/>
      </w:r>
      <w:r w:rsidRPr="005D4CF0">
        <w:rPr>
          <w:rFonts w:eastAsia="Times New Roman" w:cs="Times New Roman"/>
          <w:sz w:val="24"/>
          <w:szCs w:val="24"/>
        </w:rPr>
        <w:t>a) instalacyjnej w zakresie sieci, instalacji i urządzeń cieplnych, wentylacyjnych, gazowych, wodociągowych i kanalizacyjnych,</w:t>
      </w:r>
      <w:r w:rsidR="009E49F9">
        <w:rPr>
          <w:rFonts w:eastAsia="Times New Roman" w:cs="Times New Roman"/>
          <w:sz w:val="24"/>
          <w:szCs w:val="24"/>
        </w:rPr>
        <w:br/>
      </w:r>
      <w:r w:rsidRPr="005D4CF0">
        <w:rPr>
          <w:rFonts w:eastAsia="Times New Roman" w:cs="Times New Roman"/>
          <w:sz w:val="24"/>
          <w:szCs w:val="24"/>
        </w:rPr>
        <w:t xml:space="preserve">b) instalacyjnej w zakresie sieci, instalacji i urządzeń elektrycznych </w:t>
      </w:r>
      <w:r w:rsidR="009E49F9">
        <w:rPr>
          <w:rFonts w:eastAsia="Times New Roman" w:cs="Times New Roman"/>
          <w:sz w:val="24"/>
          <w:szCs w:val="24"/>
        </w:rPr>
        <w:br/>
      </w:r>
      <w:r w:rsidRPr="005D4CF0">
        <w:rPr>
          <w:rFonts w:eastAsia="Times New Roman" w:cs="Times New Roman"/>
          <w:sz w:val="24"/>
          <w:szCs w:val="24"/>
        </w:rPr>
        <w:t>i elektroenergetycznych,</w:t>
      </w:r>
    </w:p>
    <w:p w:rsidR="005D4CF0" w:rsidRPr="005D4CF0" w:rsidRDefault="005D4CF0" w:rsidP="005D4CF0">
      <w:pPr>
        <w:numPr>
          <w:ilvl w:val="0"/>
          <w:numId w:val="2"/>
        </w:numPr>
        <w:spacing w:after="0" w:line="240" w:lineRule="auto"/>
        <w:rPr>
          <w:rFonts w:eastAsia="Times New Roman" w:cs="Times New Roman"/>
          <w:sz w:val="24"/>
          <w:szCs w:val="24"/>
        </w:rPr>
      </w:pPr>
      <w:r w:rsidRPr="005D4CF0">
        <w:rPr>
          <w:rFonts w:eastAsia="Times New Roman" w:cs="Times New Roman"/>
          <w:b/>
          <w:bCs/>
          <w:sz w:val="24"/>
          <w:szCs w:val="24"/>
        </w:rPr>
        <w:t>III.3.5) Sytuacja ekonomiczna i finansowa</w:t>
      </w:r>
    </w:p>
    <w:p w:rsidR="005D4CF0" w:rsidRPr="005D4CF0" w:rsidRDefault="005D4CF0" w:rsidP="005D4CF0">
      <w:pPr>
        <w:spacing w:after="0" w:line="240" w:lineRule="auto"/>
        <w:ind w:left="720"/>
        <w:rPr>
          <w:rFonts w:eastAsia="Times New Roman" w:cs="Times New Roman"/>
          <w:sz w:val="24"/>
          <w:szCs w:val="24"/>
        </w:rPr>
      </w:pPr>
      <w:r w:rsidRPr="005D4CF0">
        <w:rPr>
          <w:rFonts w:eastAsia="Times New Roman" w:cs="Times New Roman"/>
          <w:b/>
          <w:bCs/>
          <w:sz w:val="24"/>
          <w:szCs w:val="24"/>
        </w:rPr>
        <w:t>Opis sposobu dokonywania oceny spełniania tego warunku</w:t>
      </w:r>
    </w:p>
    <w:p w:rsidR="005D4CF0" w:rsidRPr="005D4CF0" w:rsidRDefault="005D4CF0" w:rsidP="009E49F9">
      <w:pPr>
        <w:numPr>
          <w:ilvl w:val="1"/>
          <w:numId w:val="2"/>
        </w:numPr>
        <w:spacing w:after="0" w:line="240" w:lineRule="auto"/>
        <w:jc w:val="both"/>
        <w:rPr>
          <w:rFonts w:eastAsia="Times New Roman" w:cs="Times New Roman"/>
          <w:sz w:val="24"/>
          <w:szCs w:val="24"/>
        </w:rPr>
      </w:pPr>
      <w:r w:rsidRPr="005D4CF0">
        <w:rPr>
          <w:rFonts w:eastAsia="Times New Roman" w:cs="Times New Roman"/>
          <w:sz w:val="24"/>
          <w:szCs w:val="24"/>
        </w:rPr>
        <w:lastRenderedPageBreak/>
        <w:t>Warunek zostanie uznany za spełniony jeżeli Wykonawca przedstawi informację banku lub spółdzielczej kasy oszczędnościowo-kredytowej potwierdzającej wysokość posiadanych środków finansowych lub zdolność kredytową wykonawcy, nie niższą niż 600 000,00 zł, wystawionej nie wcześniej niż 3 miesiące przed upływem terminu składania ofert,</w:t>
      </w:r>
    </w:p>
    <w:p w:rsidR="009E49F9" w:rsidRDefault="009E49F9" w:rsidP="005D4CF0">
      <w:pPr>
        <w:spacing w:after="0" w:line="240" w:lineRule="auto"/>
        <w:rPr>
          <w:rFonts w:eastAsia="Times New Roman" w:cs="Times New Roman"/>
          <w:b/>
          <w:bCs/>
          <w:sz w:val="24"/>
          <w:szCs w:val="24"/>
        </w:rPr>
      </w:pP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b/>
          <w:bCs/>
          <w:sz w:val="24"/>
          <w:szCs w:val="24"/>
        </w:rPr>
        <w:t>III.4) INFORMACJA O OŚWIADCZENIACH LUB DOKUMENTACH, JAKIE MAJĄ DOSTARCZYĆ WYKONAWCY W CELU POTWIERDZENIA SPEŁNIANIA WARUNKÓW UDZIAŁU W POSTĘPOWANIU ORAZ NIEPODLEGANIA WYKLUCZENIU NA PODSTAWIE ART. 24 UST. 1 USTAWY</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b/>
          <w:bCs/>
          <w:sz w:val="24"/>
          <w:szCs w:val="24"/>
        </w:rPr>
        <w:t>III.4.1) W zakresie wykazania spełniania przez wykonawcę warunków, o których mowa w art. 22 ust. 1 ustawy, oprócz oświadczenia o spełnianiu warunków udziału w postępowaniu należy przedłożyć:</w:t>
      </w:r>
    </w:p>
    <w:p w:rsidR="005D4CF0" w:rsidRPr="005D4CF0" w:rsidRDefault="005D4CF0" w:rsidP="005D4CF0">
      <w:pPr>
        <w:numPr>
          <w:ilvl w:val="0"/>
          <w:numId w:val="3"/>
        </w:numPr>
        <w:spacing w:after="0" w:line="240" w:lineRule="auto"/>
        <w:ind w:right="300"/>
        <w:jc w:val="both"/>
        <w:rPr>
          <w:rFonts w:eastAsia="Times New Roman" w:cs="Times New Roman"/>
          <w:sz w:val="24"/>
          <w:szCs w:val="24"/>
        </w:rPr>
      </w:pPr>
      <w:r w:rsidRPr="005D4CF0">
        <w:rPr>
          <w:rFonts w:eastAsia="Times New Roman" w:cs="Times New Roman"/>
          <w:sz w:val="24"/>
          <w:szCs w:val="24"/>
        </w:rPr>
        <w:t xml:space="preserve">potwierdzenie posiadania uprawnień do wykonywania określonej działalności lub czynności, jeżeli przepisy prawa nakładają obowiązek ich posiadania, </w:t>
      </w:r>
      <w:r w:rsidR="009E49F9">
        <w:rPr>
          <w:rFonts w:eastAsia="Times New Roman" w:cs="Times New Roman"/>
          <w:sz w:val="24"/>
          <w:szCs w:val="24"/>
        </w:rPr>
        <w:br/>
      </w:r>
      <w:r w:rsidRPr="005D4CF0">
        <w:rPr>
          <w:rFonts w:eastAsia="Times New Roman" w:cs="Times New Roman"/>
          <w:sz w:val="24"/>
          <w:szCs w:val="24"/>
        </w:rPr>
        <w:t>w szczególności koncesje, zezwolenia lub licencje;</w:t>
      </w:r>
    </w:p>
    <w:p w:rsidR="005D4CF0" w:rsidRPr="005D4CF0" w:rsidRDefault="005D4CF0" w:rsidP="005D4CF0">
      <w:pPr>
        <w:numPr>
          <w:ilvl w:val="0"/>
          <w:numId w:val="3"/>
        </w:numPr>
        <w:spacing w:after="0" w:line="240" w:lineRule="auto"/>
        <w:ind w:right="300"/>
        <w:jc w:val="both"/>
        <w:rPr>
          <w:rFonts w:eastAsia="Times New Roman" w:cs="Times New Roman"/>
          <w:sz w:val="24"/>
          <w:szCs w:val="24"/>
        </w:rPr>
      </w:pPr>
      <w:r w:rsidRPr="005D4CF0">
        <w:rPr>
          <w:rFonts w:eastAsia="Times New Roman" w:cs="Times New Roman"/>
          <w:sz w:val="24"/>
          <w:szCs w:val="24"/>
        </w:rPr>
        <w:t xml:space="preserve">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w:t>
      </w:r>
      <w:r w:rsidR="009E49F9">
        <w:rPr>
          <w:rFonts w:eastAsia="Times New Roman" w:cs="Times New Roman"/>
          <w:sz w:val="24"/>
          <w:szCs w:val="24"/>
        </w:rPr>
        <w:br/>
      </w:r>
      <w:r w:rsidRPr="005D4CF0">
        <w:rPr>
          <w:rFonts w:eastAsia="Times New Roman" w:cs="Times New Roman"/>
          <w:sz w:val="24"/>
          <w:szCs w:val="24"/>
        </w:rPr>
        <w:t>z załączeniem dowodów dotyczących najważniejszych robót, określających, czy roboty te zostały wykonane w sposób należyty oraz wskazujących, czy zostały wykonane zgodnie z zasadami sztuki budowlanej i prawidłowo ukończone;</w:t>
      </w:r>
    </w:p>
    <w:p w:rsidR="005D4CF0" w:rsidRPr="005D4CF0" w:rsidRDefault="005D4CF0" w:rsidP="005D4CF0">
      <w:pPr>
        <w:numPr>
          <w:ilvl w:val="0"/>
          <w:numId w:val="3"/>
        </w:numPr>
        <w:spacing w:after="0" w:line="240" w:lineRule="auto"/>
        <w:ind w:right="300"/>
        <w:jc w:val="both"/>
        <w:rPr>
          <w:rFonts w:eastAsia="Times New Roman" w:cs="Times New Roman"/>
          <w:sz w:val="24"/>
          <w:szCs w:val="24"/>
        </w:rPr>
      </w:pPr>
      <w:r w:rsidRPr="005D4CF0">
        <w:rPr>
          <w:rFonts w:eastAsia="Times New Roman" w:cs="Times New Roman"/>
          <w:sz w:val="24"/>
          <w:szCs w:val="24"/>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5D4CF0" w:rsidRPr="005D4CF0" w:rsidRDefault="005D4CF0" w:rsidP="005D4CF0">
      <w:pPr>
        <w:numPr>
          <w:ilvl w:val="0"/>
          <w:numId w:val="3"/>
        </w:numPr>
        <w:spacing w:after="0" w:line="240" w:lineRule="auto"/>
        <w:ind w:right="300"/>
        <w:jc w:val="both"/>
        <w:rPr>
          <w:rFonts w:eastAsia="Times New Roman" w:cs="Times New Roman"/>
          <w:sz w:val="24"/>
          <w:szCs w:val="24"/>
        </w:rPr>
      </w:pPr>
      <w:r w:rsidRPr="005D4CF0">
        <w:rPr>
          <w:rFonts w:eastAsia="Times New Roman" w:cs="Times New Roman"/>
          <w:sz w:val="24"/>
          <w:szCs w:val="24"/>
        </w:rPr>
        <w:t>oświadczenie, że osoby, które będą uczestniczyć w wykonywaniu zamówienia, posiadają wymagane uprawnienia, jeżeli ustawy nakładają obowiązek posiadania takich uprawnień;</w:t>
      </w:r>
    </w:p>
    <w:p w:rsidR="005D4CF0" w:rsidRPr="005D4CF0" w:rsidRDefault="005D4CF0" w:rsidP="005D4CF0">
      <w:pPr>
        <w:numPr>
          <w:ilvl w:val="0"/>
          <w:numId w:val="3"/>
        </w:numPr>
        <w:spacing w:after="0" w:line="240" w:lineRule="auto"/>
        <w:ind w:right="300"/>
        <w:jc w:val="both"/>
        <w:rPr>
          <w:rFonts w:eastAsia="Times New Roman" w:cs="Times New Roman"/>
          <w:sz w:val="24"/>
          <w:szCs w:val="24"/>
        </w:rPr>
      </w:pPr>
      <w:r w:rsidRPr="005D4CF0">
        <w:rPr>
          <w:rFonts w:eastAsia="Times New Roman" w:cs="Times New Roman"/>
          <w:sz w:val="24"/>
          <w:szCs w:val="24"/>
        </w:rPr>
        <w:t>informację banku lub spółdzielczej kasy oszczędnościowo-kredytowej potwierdzającą wysokość posiadanych środków finansowych lub zdolność kredytową wykonawcy, wystawioną nie wcześniej niż 3 miesiące przed upływem terminu składania ofert albo składania wniosków o dopuszczenie do udziału w postępowaniu o udzielenie zamówienia;</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b/>
          <w:bCs/>
          <w:sz w:val="24"/>
          <w:szCs w:val="24"/>
        </w:rPr>
        <w:t>III.4.2) W zakresie potwierdzenia niepodlegania wykluczeniu na podstawie art. 24 ust. 1 ustawy, należy przedłożyć:</w:t>
      </w:r>
    </w:p>
    <w:p w:rsidR="005D4CF0" w:rsidRPr="005D4CF0" w:rsidRDefault="005D4CF0" w:rsidP="005D4CF0">
      <w:pPr>
        <w:numPr>
          <w:ilvl w:val="0"/>
          <w:numId w:val="4"/>
        </w:numPr>
        <w:spacing w:after="0" w:line="240" w:lineRule="auto"/>
        <w:ind w:right="300"/>
        <w:jc w:val="both"/>
        <w:rPr>
          <w:rFonts w:eastAsia="Times New Roman" w:cs="Times New Roman"/>
          <w:sz w:val="24"/>
          <w:szCs w:val="24"/>
        </w:rPr>
      </w:pPr>
      <w:r w:rsidRPr="005D4CF0">
        <w:rPr>
          <w:rFonts w:eastAsia="Times New Roman" w:cs="Times New Roman"/>
          <w:sz w:val="24"/>
          <w:szCs w:val="24"/>
        </w:rPr>
        <w:t>oświadczenie o braku podstaw do wykluczenia;</w:t>
      </w:r>
    </w:p>
    <w:p w:rsidR="005D4CF0" w:rsidRPr="005D4CF0" w:rsidRDefault="005D4CF0" w:rsidP="005D4CF0">
      <w:pPr>
        <w:numPr>
          <w:ilvl w:val="0"/>
          <w:numId w:val="4"/>
        </w:numPr>
        <w:spacing w:after="0" w:line="240" w:lineRule="auto"/>
        <w:ind w:right="300"/>
        <w:jc w:val="both"/>
        <w:rPr>
          <w:rFonts w:eastAsia="Times New Roman" w:cs="Times New Roman"/>
          <w:sz w:val="24"/>
          <w:szCs w:val="24"/>
        </w:rPr>
      </w:pPr>
      <w:r w:rsidRPr="005D4CF0">
        <w:rPr>
          <w:rFonts w:eastAsia="Times New Roman" w:cs="Times New Roman"/>
          <w:sz w:val="24"/>
          <w:szCs w:val="24"/>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5D4CF0" w:rsidRPr="005D4CF0" w:rsidRDefault="005D4CF0" w:rsidP="005D4CF0">
      <w:pPr>
        <w:numPr>
          <w:ilvl w:val="0"/>
          <w:numId w:val="4"/>
        </w:numPr>
        <w:spacing w:after="0" w:line="240" w:lineRule="auto"/>
        <w:ind w:right="300"/>
        <w:jc w:val="both"/>
        <w:rPr>
          <w:rFonts w:eastAsia="Times New Roman" w:cs="Times New Roman"/>
          <w:sz w:val="24"/>
          <w:szCs w:val="24"/>
        </w:rPr>
      </w:pPr>
      <w:r w:rsidRPr="005D4CF0">
        <w:rPr>
          <w:rFonts w:eastAsia="Times New Roman" w:cs="Times New Roman"/>
          <w:sz w:val="24"/>
          <w:szCs w:val="24"/>
        </w:rPr>
        <w:lastRenderedPageBreak/>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5D4CF0" w:rsidRPr="005D4CF0" w:rsidRDefault="005D4CF0" w:rsidP="005D4CF0">
      <w:pPr>
        <w:numPr>
          <w:ilvl w:val="0"/>
          <w:numId w:val="4"/>
        </w:numPr>
        <w:spacing w:after="0" w:line="240" w:lineRule="auto"/>
        <w:ind w:right="300"/>
        <w:jc w:val="both"/>
        <w:rPr>
          <w:rFonts w:eastAsia="Times New Roman" w:cs="Times New Roman"/>
          <w:sz w:val="24"/>
          <w:szCs w:val="24"/>
        </w:rPr>
      </w:pPr>
      <w:r w:rsidRPr="005D4CF0">
        <w:rPr>
          <w:rFonts w:eastAsia="Times New Roman" w:cs="Times New Roman"/>
          <w:sz w:val="24"/>
          <w:szCs w:val="24"/>
        </w:rPr>
        <w:t>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sz w:val="24"/>
          <w:szCs w:val="24"/>
        </w:rPr>
        <w:t>III.4.3) Dokumenty podmiotów zagranicznych</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sz w:val="24"/>
          <w:szCs w:val="24"/>
        </w:rPr>
        <w:t>Jeżeli wykonawca ma siedzibę lub miejsce zamieszkania poza terytorium Rzeczypospolitej Polskiej, przedkłada:</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sz w:val="24"/>
          <w:szCs w:val="24"/>
        </w:rPr>
        <w:t>III.4.3.1) dokument wystawiony w kraju, w którym ma siedzibę lub miejsce zamieszkania potwierdzający, że:</w:t>
      </w:r>
    </w:p>
    <w:p w:rsidR="005D4CF0" w:rsidRPr="005D4CF0" w:rsidRDefault="005D4CF0" w:rsidP="005D4CF0">
      <w:pPr>
        <w:numPr>
          <w:ilvl w:val="0"/>
          <w:numId w:val="5"/>
        </w:numPr>
        <w:spacing w:after="0" w:line="240" w:lineRule="auto"/>
        <w:ind w:right="300"/>
        <w:jc w:val="both"/>
        <w:rPr>
          <w:rFonts w:eastAsia="Times New Roman" w:cs="Times New Roman"/>
          <w:sz w:val="24"/>
          <w:szCs w:val="24"/>
        </w:rPr>
      </w:pPr>
      <w:r w:rsidRPr="005D4CF0">
        <w:rPr>
          <w:rFonts w:eastAsia="Times New Roman" w:cs="Times New Roman"/>
          <w:sz w:val="24"/>
          <w:szCs w:val="24"/>
        </w:rPr>
        <w:t>nie otwarto jego likwidacji ani nie ogłoszono upadłości - wystawiony nie wcześniej niż 6 miesięcy przed upływem terminu składania wniosków o dopuszczenie do udziału w postępowaniu o udzielenie zamówienia albo składania ofert;</w:t>
      </w:r>
    </w:p>
    <w:p w:rsidR="005D4CF0" w:rsidRPr="005D4CF0" w:rsidRDefault="005D4CF0" w:rsidP="005D4CF0">
      <w:pPr>
        <w:numPr>
          <w:ilvl w:val="0"/>
          <w:numId w:val="5"/>
        </w:numPr>
        <w:spacing w:after="0" w:line="240" w:lineRule="auto"/>
        <w:ind w:right="300"/>
        <w:jc w:val="both"/>
        <w:rPr>
          <w:rFonts w:eastAsia="Times New Roman" w:cs="Times New Roman"/>
          <w:sz w:val="24"/>
          <w:szCs w:val="24"/>
        </w:rPr>
      </w:pPr>
      <w:r w:rsidRPr="005D4CF0">
        <w:rPr>
          <w:rFonts w:eastAsia="Times New Roman" w:cs="Times New Roman"/>
          <w:sz w:val="24"/>
          <w:szCs w:val="24"/>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5D4CF0" w:rsidRPr="005D4CF0" w:rsidRDefault="005D4CF0" w:rsidP="005D4CF0">
      <w:pPr>
        <w:numPr>
          <w:ilvl w:val="0"/>
          <w:numId w:val="5"/>
        </w:numPr>
        <w:spacing w:after="0" w:line="240" w:lineRule="auto"/>
        <w:ind w:right="300"/>
        <w:jc w:val="both"/>
        <w:rPr>
          <w:rFonts w:eastAsia="Times New Roman" w:cs="Times New Roman"/>
          <w:sz w:val="24"/>
          <w:szCs w:val="24"/>
        </w:rPr>
      </w:pPr>
      <w:r w:rsidRPr="005D4CF0">
        <w:rPr>
          <w:rFonts w:eastAsia="Times New Roman" w:cs="Times New Roman"/>
          <w:sz w:val="24"/>
          <w:szCs w:val="24"/>
        </w:rPr>
        <w:t>nie orzeczono wobec niego zakazu ubiegania się o zamówienie - wystawiony nie wcześniej niż 6 miesięcy przed upływem terminu składania wniosków o dopuszczenie do udziału w postępowaniu o udzielenie zamówienia albo składania ofert;</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sz w:val="24"/>
          <w:szCs w:val="24"/>
        </w:rPr>
        <w:t>III.4.3.2)</w:t>
      </w:r>
    </w:p>
    <w:p w:rsidR="005D4CF0" w:rsidRPr="005D4CF0" w:rsidRDefault="005D4CF0" w:rsidP="005D4CF0">
      <w:pPr>
        <w:numPr>
          <w:ilvl w:val="0"/>
          <w:numId w:val="6"/>
        </w:numPr>
        <w:spacing w:after="0" w:line="240" w:lineRule="auto"/>
        <w:ind w:right="300"/>
        <w:jc w:val="both"/>
        <w:rPr>
          <w:rFonts w:eastAsia="Times New Roman" w:cs="Times New Roman"/>
          <w:sz w:val="24"/>
          <w:szCs w:val="24"/>
        </w:rPr>
      </w:pPr>
      <w:r w:rsidRPr="005D4CF0">
        <w:rPr>
          <w:rFonts w:eastAsia="Times New Roman" w:cs="Times New Roman"/>
          <w:sz w:val="24"/>
          <w:szCs w:val="24"/>
        </w:rPr>
        <w:t>zaświadczenie właściwego organu sądowego lub administracyjnego miejsca zamieszkania albo zamieszkania osoby, której dokumenty dotyczą, w zakresie określonym w art. 24 ust. 1 pkt 10 -11 ustawy - wystawione nie wcześniej niż 6 miesięcy przed upływem terminu składania wniosków o dopuszczenie do udziału w postępowaniu o udzielenie zamówienia albo składania ofert.</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sz w:val="24"/>
          <w:szCs w:val="24"/>
        </w:rPr>
        <w:t>III.4.4) Dokumenty dotyczące przynależności do tej samej grupy kapitałowej</w:t>
      </w:r>
    </w:p>
    <w:p w:rsidR="005D4CF0" w:rsidRPr="005D4CF0" w:rsidRDefault="005D4CF0" w:rsidP="005D4CF0">
      <w:pPr>
        <w:numPr>
          <w:ilvl w:val="0"/>
          <w:numId w:val="7"/>
        </w:numPr>
        <w:spacing w:after="0" w:line="240" w:lineRule="auto"/>
        <w:ind w:right="300"/>
        <w:jc w:val="both"/>
        <w:rPr>
          <w:rFonts w:eastAsia="Times New Roman" w:cs="Times New Roman"/>
          <w:sz w:val="24"/>
          <w:szCs w:val="24"/>
        </w:rPr>
      </w:pPr>
      <w:r w:rsidRPr="005D4CF0">
        <w:rPr>
          <w:rFonts w:eastAsia="Times New Roman" w:cs="Times New Roman"/>
          <w:sz w:val="24"/>
          <w:szCs w:val="24"/>
        </w:rPr>
        <w:t>lista podmiotów należących do tej samej grupy kapitałowej w rozumieniu ustawy z dnia 16 lutego 2007 r. o ochronie konkurencji i konsumentów albo informacji o tym, że nie należy do grupy kapitałowej;</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b/>
          <w:bCs/>
          <w:sz w:val="24"/>
          <w:szCs w:val="24"/>
        </w:rPr>
        <w:t>III.6) INNE DOKUMENTY</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sz w:val="24"/>
          <w:szCs w:val="24"/>
        </w:rPr>
        <w:t>Inne dokumenty niewymienione w pkt III.4) albo w pkt III.5)</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sz w:val="24"/>
          <w:szCs w:val="24"/>
        </w:rPr>
        <w:t xml:space="preserve">1) oferta cenowa zgodnie z Rozdziałem I pkt 3 siwz; w przypadku składania oferty wspólnej należy złożyć jeden dokument, 2) odpowiednie pełnomocnictwa; tylko w sytuacjach </w:t>
      </w:r>
      <w:r w:rsidRPr="005D4CF0">
        <w:rPr>
          <w:rFonts w:eastAsia="Times New Roman" w:cs="Times New Roman"/>
          <w:sz w:val="24"/>
          <w:szCs w:val="24"/>
        </w:rPr>
        <w:lastRenderedPageBreak/>
        <w:t>określonych w Rozdziale I pkt 5 zdanie 2 siwz lub w przypadku składania oferty wspólnej (Rozdział III pkt 1 siwz) 3) oświadczenie według wzoru stanowiącego załącznik nr 1 do siwz wskazujące cześć zamówienia, której wykonanie wykonawca powierzy podwykonawcom (jeżeli wykonawca przewiduje udział podwykonawców); w przypadku składania oferty wspólnej należy złożyć jeden dokument.</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sz w:val="24"/>
          <w:szCs w:val="24"/>
        </w:rPr>
        <w:t>SEKCJA IV: PROCEDURA</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b/>
          <w:bCs/>
          <w:sz w:val="24"/>
          <w:szCs w:val="24"/>
        </w:rPr>
        <w:t>IV.1) TRYB UDZIELENIA ZAMÓWIENIA</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b/>
          <w:bCs/>
          <w:sz w:val="24"/>
          <w:szCs w:val="24"/>
        </w:rPr>
        <w:t>IV.1.1) Tryb udzielenia zamówienia:</w:t>
      </w:r>
      <w:r w:rsidRPr="005D4CF0">
        <w:rPr>
          <w:rFonts w:eastAsia="Times New Roman" w:cs="Times New Roman"/>
          <w:sz w:val="24"/>
          <w:szCs w:val="24"/>
        </w:rPr>
        <w:t xml:space="preserve"> przetarg nieograniczony.</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b/>
          <w:bCs/>
          <w:sz w:val="24"/>
          <w:szCs w:val="24"/>
        </w:rPr>
        <w:t>IV.2) KRYTERIA OCENY OFERT</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b/>
          <w:bCs/>
          <w:sz w:val="24"/>
          <w:szCs w:val="24"/>
        </w:rPr>
        <w:t xml:space="preserve">IV.2.1) Kryteria oceny ofert: </w:t>
      </w:r>
      <w:r w:rsidRPr="005D4CF0">
        <w:rPr>
          <w:rFonts w:eastAsia="Times New Roman" w:cs="Times New Roman"/>
          <w:sz w:val="24"/>
          <w:szCs w:val="24"/>
        </w:rPr>
        <w:t>najniższa cena.</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b/>
          <w:bCs/>
          <w:sz w:val="24"/>
          <w:szCs w:val="24"/>
        </w:rPr>
        <w:t>IV.3) ZMIANA UMOWY</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b/>
          <w:bCs/>
          <w:sz w:val="24"/>
          <w:szCs w:val="24"/>
        </w:rPr>
        <w:t xml:space="preserve">przewiduje się istotne zmiany postanowień zawartej umowy w stosunku do treści oferty, na podstawie której dokonano wyboru wykonawcy: </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b/>
          <w:bCs/>
          <w:sz w:val="24"/>
          <w:szCs w:val="24"/>
        </w:rPr>
        <w:t>Dopuszczalne zmiany postanowień umowy oraz określenie warunków zmian</w:t>
      </w:r>
    </w:p>
    <w:p w:rsidR="005D4CF0" w:rsidRPr="005D4CF0" w:rsidRDefault="005D4CF0" w:rsidP="009E49F9">
      <w:pPr>
        <w:spacing w:after="0" w:line="240" w:lineRule="auto"/>
        <w:jc w:val="both"/>
        <w:rPr>
          <w:rFonts w:eastAsia="Times New Roman" w:cs="Times New Roman"/>
          <w:sz w:val="24"/>
          <w:szCs w:val="24"/>
        </w:rPr>
      </w:pPr>
      <w:r w:rsidRPr="005D4CF0">
        <w:rPr>
          <w:rFonts w:eastAsia="Times New Roman" w:cs="Times New Roman"/>
          <w:sz w:val="24"/>
          <w:szCs w:val="24"/>
        </w:rPr>
        <w:t xml:space="preserve">1. Zmiana postanowień umowy może nastąpić na podstawie art. 144 ustawy Prawo zamówień publicznych. Zamawiający przewiduje możliwość wprowadzenia istotnych zmian postanowień umowy, polegających na zmianie terminu zakończenia przedmiotu umowy, zmianie personelu Wykonawcy. 2 Zmiana terminu zakończenia przedmiotu umowy może nastąpić, na wniosek Wykonawcy lub Zamawiającego w następujących przypadkach: </w:t>
      </w:r>
      <w:r w:rsidR="009E49F9">
        <w:rPr>
          <w:rFonts w:eastAsia="Times New Roman" w:cs="Times New Roman"/>
          <w:sz w:val="24"/>
          <w:szCs w:val="24"/>
        </w:rPr>
        <w:br/>
      </w:r>
      <w:r w:rsidRPr="005D4CF0">
        <w:rPr>
          <w:rFonts w:eastAsia="Times New Roman" w:cs="Times New Roman"/>
          <w:sz w:val="24"/>
          <w:szCs w:val="24"/>
        </w:rPr>
        <w:t xml:space="preserve">1) wystąpi konieczność wykonania zamówienia dodatkowego, które będzie miało istotny wpływ na przedłużenie terminu zakończenia zadania; 2) wystąpią szczególne warunki atmosferyczne, uniemożliwiające prowadzenie robót budowlanych zgodnie z technologią przewidzianą w dokumentacji projektowej i warunkach Specyfikacji Technicznej Wykonania i Odbioru Robót Budowlanych. Wydłużenie czasu trwania umowy będzie równoważne </w:t>
      </w:r>
      <w:r w:rsidR="009E49F9">
        <w:rPr>
          <w:rFonts w:eastAsia="Times New Roman" w:cs="Times New Roman"/>
          <w:sz w:val="24"/>
          <w:szCs w:val="24"/>
        </w:rPr>
        <w:br/>
      </w:r>
      <w:r w:rsidRPr="005D4CF0">
        <w:rPr>
          <w:rFonts w:eastAsia="Times New Roman" w:cs="Times New Roman"/>
          <w:sz w:val="24"/>
          <w:szCs w:val="24"/>
        </w:rPr>
        <w:t>z czasem trwania ich wstrzymania. Na tę okoliczność kierownik budowy sporządzi wpis do dziennika budowy, który potwierdzi inspektor nadzoru. 3) wystąpią nieprzewidziane warunki realizacji tj.: wystąpi odkrycie nie zinwentaryzowanych obiektów czy elementów instalacji i będzie to miało wpływ na harmonogram i termin wykonania przedmiotu umowy; 4) wystąpi okoliczność po stronie Zamawiającego, w szczególności wstrzymania robót przez Zamawiającego, konieczność usunięcia błędów lub wprowadzenia zmian w dokumentacji projektowej, odmowa wydania przez organ administracji lub inne podmioty wymaganych decyzji, zezwoleń, uzgodnień z przyczyn nie zawinionych przez Wykonawcę. 3. Ulegnie zmianie urzędowa stawka VAT na roboty budowlane. 4. zmiana personelu Wykonawcy może odbywać się na jego pisemny wniosek, za zgodą Zamawiającego. Nowe proponowane osoby muszą spełniać wymagania opisane w SIWZ.</w:t>
      </w:r>
    </w:p>
    <w:p w:rsidR="009E49F9" w:rsidRDefault="009E49F9" w:rsidP="005D4CF0">
      <w:pPr>
        <w:spacing w:after="0" w:line="240" w:lineRule="auto"/>
        <w:rPr>
          <w:rFonts w:eastAsia="Times New Roman" w:cs="Times New Roman"/>
          <w:b/>
          <w:bCs/>
          <w:sz w:val="24"/>
          <w:szCs w:val="24"/>
        </w:rPr>
      </w:pP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b/>
          <w:bCs/>
          <w:sz w:val="24"/>
          <w:szCs w:val="24"/>
        </w:rPr>
        <w:t>IV.4) INFORMACJE ADMINISTRACYJNE</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b/>
          <w:bCs/>
          <w:sz w:val="24"/>
          <w:szCs w:val="24"/>
        </w:rPr>
        <w:t>IV.4.1)</w:t>
      </w:r>
      <w:r w:rsidRPr="005D4CF0">
        <w:rPr>
          <w:rFonts w:eastAsia="Times New Roman" w:cs="Times New Roman"/>
          <w:sz w:val="24"/>
          <w:szCs w:val="24"/>
        </w:rPr>
        <w:t> </w:t>
      </w:r>
      <w:r w:rsidRPr="005D4CF0">
        <w:rPr>
          <w:rFonts w:eastAsia="Times New Roman" w:cs="Times New Roman"/>
          <w:b/>
          <w:bCs/>
          <w:sz w:val="24"/>
          <w:szCs w:val="24"/>
        </w:rPr>
        <w:t>Adres strony internetowej, na której jest dostępna specyfikacja istotnych warunków zamówienia:</w:t>
      </w:r>
      <w:r w:rsidRPr="005D4CF0">
        <w:rPr>
          <w:rFonts w:eastAsia="Times New Roman" w:cs="Times New Roman"/>
          <w:sz w:val="24"/>
          <w:szCs w:val="24"/>
        </w:rPr>
        <w:t xml:space="preserve"> www.mieszkowice.pl</w:t>
      </w:r>
      <w:r w:rsidRPr="005D4CF0">
        <w:rPr>
          <w:rFonts w:eastAsia="Times New Roman" w:cs="Times New Roman"/>
          <w:sz w:val="24"/>
          <w:szCs w:val="24"/>
        </w:rPr>
        <w:br/>
      </w:r>
      <w:r w:rsidRPr="005D4CF0">
        <w:rPr>
          <w:rFonts w:eastAsia="Times New Roman" w:cs="Times New Roman"/>
          <w:b/>
          <w:bCs/>
          <w:sz w:val="24"/>
          <w:szCs w:val="24"/>
        </w:rPr>
        <w:t>Specyfikację istotnych warunków zamówienia można uzyskać pod adresem:</w:t>
      </w:r>
      <w:r w:rsidRPr="005D4CF0">
        <w:rPr>
          <w:rFonts w:eastAsia="Times New Roman" w:cs="Times New Roman"/>
          <w:sz w:val="24"/>
          <w:szCs w:val="24"/>
        </w:rPr>
        <w:t xml:space="preserve"> Urząd Miejski w Mieszkowicach ul. F. Chopina 1, 74-505 Mieszkowice II piętro Referat GPiOŚ, pok. Nr 22.</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b/>
          <w:bCs/>
          <w:sz w:val="24"/>
          <w:szCs w:val="24"/>
        </w:rPr>
        <w:t>IV.4.4) Termin składania wniosków o dopuszczenie do udziału w postępowaniu lub ofert:</w:t>
      </w:r>
      <w:r w:rsidRPr="005D4CF0">
        <w:rPr>
          <w:rFonts w:eastAsia="Times New Roman" w:cs="Times New Roman"/>
          <w:sz w:val="24"/>
          <w:szCs w:val="24"/>
        </w:rPr>
        <w:t xml:space="preserve"> </w:t>
      </w:r>
      <w:r w:rsidRPr="005D4CF0">
        <w:rPr>
          <w:rFonts w:eastAsia="Times New Roman" w:cs="Times New Roman"/>
          <w:b/>
          <w:sz w:val="24"/>
          <w:szCs w:val="24"/>
        </w:rPr>
        <w:t>06.08.2013 godzina 12:00</w:t>
      </w:r>
      <w:r w:rsidRPr="005D4CF0">
        <w:rPr>
          <w:rFonts w:eastAsia="Times New Roman" w:cs="Times New Roman"/>
          <w:sz w:val="24"/>
          <w:szCs w:val="24"/>
        </w:rPr>
        <w:t>, miejsce: Urząd Miejski w Mieszkowicach ul. F. Chopina 1, 74-505 Mieszkowice I piętro sekretariat, pok. Nr 4.</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b/>
          <w:bCs/>
          <w:sz w:val="24"/>
          <w:szCs w:val="24"/>
        </w:rPr>
        <w:t>IV.4.5) Termin związania ofertą:</w:t>
      </w:r>
      <w:r w:rsidRPr="005D4CF0">
        <w:rPr>
          <w:rFonts w:eastAsia="Times New Roman" w:cs="Times New Roman"/>
          <w:sz w:val="24"/>
          <w:szCs w:val="24"/>
        </w:rPr>
        <w:t xml:space="preserve"> okres w dniach: 30 (od ostatecznego terminu składania ofert).</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b/>
          <w:bCs/>
          <w:sz w:val="24"/>
          <w:szCs w:val="24"/>
        </w:rPr>
        <w:lastRenderedPageBreak/>
        <w:t>IV.4.16) Informacje dodatkowe, w tym dotyczące finansowania projektu/programu ze środków Unii Europejskiej:</w:t>
      </w:r>
      <w:r w:rsidRPr="005D4CF0">
        <w:rPr>
          <w:rFonts w:eastAsia="Times New Roman" w:cs="Times New Roman"/>
          <w:sz w:val="24"/>
          <w:szCs w:val="24"/>
        </w:rPr>
        <w:t xml:space="preserve"> nie dotyczy.</w:t>
      </w:r>
    </w:p>
    <w:p w:rsidR="005D4CF0" w:rsidRPr="005D4CF0" w:rsidRDefault="005D4CF0" w:rsidP="005D4CF0">
      <w:pPr>
        <w:spacing w:after="0" w:line="240" w:lineRule="auto"/>
        <w:rPr>
          <w:rFonts w:eastAsia="Times New Roman" w:cs="Times New Roman"/>
          <w:sz w:val="24"/>
          <w:szCs w:val="24"/>
        </w:rPr>
      </w:pPr>
      <w:r w:rsidRPr="005D4CF0">
        <w:rPr>
          <w:rFonts w:eastAsia="Times New Roman" w:cs="Times New Roman"/>
          <w:b/>
          <w:bCs/>
          <w:sz w:val="24"/>
          <w:szCs w:val="24"/>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5D4CF0">
        <w:rPr>
          <w:rFonts w:eastAsia="Times New Roman" w:cs="Times New Roman"/>
          <w:sz w:val="24"/>
          <w:szCs w:val="24"/>
        </w:rPr>
        <w:t>nie</w:t>
      </w:r>
    </w:p>
    <w:p w:rsidR="005A7543" w:rsidRPr="005D4CF0" w:rsidRDefault="005A7543" w:rsidP="005D4CF0">
      <w:pPr>
        <w:spacing w:after="0" w:line="240" w:lineRule="auto"/>
        <w:rPr>
          <w:sz w:val="24"/>
          <w:szCs w:val="24"/>
        </w:rPr>
      </w:pPr>
    </w:p>
    <w:sectPr w:rsidR="005A7543" w:rsidRPr="005D4CF0">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7543" w:rsidRDefault="005A7543" w:rsidP="009E49F9">
      <w:pPr>
        <w:spacing w:after="0" w:line="240" w:lineRule="auto"/>
      </w:pPr>
      <w:r>
        <w:separator/>
      </w:r>
    </w:p>
  </w:endnote>
  <w:endnote w:type="continuationSeparator" w:id="1">
    <w:p w:rsidR="005A7543" w:rsidRDefault="005A7543" w:rsidP="009E49F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916422"/>
      <w:docPartObj>
        <w:docPartGallery w:val="Page Numbers (Bottom of Page)"/>
        <w:docPartUnique/>
      </w:docPartObj>
    </w:sdtPr>
    <w:sdtContent>
      <w:p w:rsidR="009E49F9" w:rsidRDefault="009E49F9">
        <w:pPr>
          <w:pStyle w:val="Stopka"/>
          <w:jc w:val="center"/>
        </w:pPr>
        <w:fldSimple w:instr=" PAGE   \* MERGEFORMAT ">
          <w:r w:rsidR="00AA3059">
            <w:rPr>
              <w:noProof/>
            </w:rPr>
            <w:t>6</w:t>
          </w:r>
        </w:fldSimple>
      </w:p>
    </w:sdtContent>
  </w:sdt>
  <w:p w:rsidR="009E49F9" w:rsidRDefault="009E49F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7543" w:rsidRDefault="005A7543" w:rsidP="009E49F9">
      <w:pPr>
        <w:spacing w:after="0" w:line="240" w:lineRule="auto"/>
      </w:pPr>
      <w:r>
        <w:separator/>
      </w:r>
    </w:p>
  </w:footnote>
  <w:footnote w:type="continuationSeparator" w:id="1">
    <w:p w:rsidR="005A7543" w:rsidRDefault="005A7543" w:rsidP="009E49F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28690A"/>
    <w:multiLevelType w:val="multilevel"/>
    <w:tmpl w:val="ED72B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98F0119"/>
    <w:multiLevelType w:val="multilevel"/>
    <w:tmpl w:val="A96C1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CA94E92"/>
    <w:multiLevelType w:val="multilevel"/>
    <w:tmpl w:val="0C0EC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74006B7"/>
    <w:multiLevelType w:val="multilevel"/>
    <w:tmpl w:val="9EAEE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64CA7591"/>
    <w:multiLevelType w:val="multilevel"/>
    <w:tmpl w:val="2FEA71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36F49AA"/>
    <w:multiLevelType w:val="multilevel"/>
    <w:tmpl w:val="87BA6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743562B2"/>
    <w:multiLevelType w:val="multilevel"/>
    <w:tmpl w:val="22F0C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0"/>
  </w:num>
  <w:num w:numId="4">
    <w:abstractNumId w:val="1"/>
  </w:num>
  <w:num w:numId="5">
    <w:abstractNumId w:val="3"/>
  </w:num>
  <w:num w:numId="6">
    <w:abstractNumId w:val="2"/>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5D4CF0"/>
    <w:rsid w:val="005A7543"/>
    <w:rsid w:val="005D4CF0"/>
    <w:rsid w:val="009E49F9"/>
    <w:rsid w:val="00AA3059"/>
    <w:rsid w:val="00E5799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khheader">
    <w:name w:val="kh_header"/>
    <w:basedOn w:val="Normalny"/>
    <w:rsid w:val="005D4CF0"/>
    <w:pPr>
      <w:spacing w:before="100" w:beforeAutospacing="1" w:after="100" w:afterAutospacing="1" w:line="240" w:lineRule="auto"/>
    </w:pPr>
    <w:rPr>
      <w:rFonts w:ascii="Times New Roman" w:eastAsia="Times New Roman" w:hAnsi="Times New Roman" w:cs="Times New Roman"/>
      <w:sz w:val="24"/>
      <w:szCs w:val="24"/>
    </w:rPr>
  </w:style>
  <w:style w:type="paragraph" w:styleId="NormalnyWeb">
    <w:name w:val="Normal (Web)"/>
    <w:basedOn w:val="Normalny"/>
    <w:uiPriority w:val="99"/>
    <w:semiHidden/>
    <w:unhideWhenUsed/>
    <w:rsid w:val="005D4CF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rsid w:val="005D4CF0"/>
    <w:pPr>
      <w:spacing w:before="100" w:beforeAutospacing="1" w:after="100" w:afterAutospacing="1" w:line="240" w:lineRule="auto"/>
    </w:pPr>
    <w:rPr>
      <w:rFonts w:ascii="Times New Roman" w:eastAsia="Times New Roman" w:hAnsi="Times New Roman" w:cs="Times New Roman"/>
      <w:sz w:val="24"/>
      <w:szCs w:val="24"/>
    </w:rPr>
  </w:style>
  <w:style w:type="character" w:styleId="Hipercze">
    <w:name w:val="Hyperlink"/>
    <w:basedOn w:val="Domylnaczcionkaakapitu"/>
    <w:uiPriority w:val="99"/>
    <w:semiHidden/>
    <w:unhideWhenUsed/>
    <w:rsid w:val="005D4CF0"/>
    <w:rPr>
      <w:color w:val="0000FF"/>
      <w:u w:val="single"/>
    </w:rPr>
  </w:style>
  <w:style w:type="paragraph" w:customStyle="1" w:styleId="bold">
    <w:name w:val="bold"/>
    <w:basedOn w:val="Normalny"/>
    <w:rsid w:val="005D4CF0"/>
    <w:pPr>
      <w:spacing w:before="100" w:beforeAutospacing="1" w:after="100" w:afterAutospacing="1" w:line="240" w:lineRule="auto"/>
    </w:pPr>
    <w:rPr>
      <w:rFonts w:ascii="Times New Roman" w:eastAsia="Times New Roman" w:hAnsi="Times New Roman" w:cs="Times New Roman"/>
      <w:sz w:val="24"/>
      <w:szCs w:val="24"/>
    </w:rPr>
  </w:style>
  <w:style w:type="paragraph" w:styleId="Nagwek">
    <w:name w:val="header"/>
    <w:basedOn w:val="Normalny"/>
    <w:link w:val="NagwekZnak"/>
    <w:uiPriority w:val="99"/>
    <w:semiHidden/>
    <w:unhideWhenUsed/>
    <w:rsid w:val="009E49F9"/>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9E49F9"/>
  </w:style>
  <w:style w:type="paragraph" w:styleId="Stopka">
    <w:name w:val="footer"/>
    <w:basedOn w:val="Normalny"/>
    <w:link w:val="StopkaZnak"/>
    <w:uiPriority w:val="99"/>
    <w:unhideWhenUsed/>
    <w:rsid w:val="009E49F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49F9"/>
  </w:style>
</w:styles>
</file>

<file path=word/webSettings.xml><?xml version="1.0" encoding="utf-8"?>
<w:webSettings xmlns:r="http://schemas.openxmlformats.org/officeDocument/2006/relationships" xmlns:w="http://schemas.openxmlformats.org/wordprocessingml/2006/main">
  <w:divs>
    <w:div w:id="509678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bzp0.portal.uzp.gov.pl/index.php?ogloszenie=show&amp;pozycja=287290&amp;rok=2013-07-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2125</Words>
  <Characters>12756</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
    </vt:vector>
  </TitlesOfParts>
  <Company>Urząd Miejski w Mieszkowicach</Company>
  <LinksUpToDate>false</LinksUpToDate>
  <CharactersWithSpaces>14852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dc:creator>
  <cp:keywords/>
  <dc:description/>
  <cp:lastModifiedBy>gp</cp:lastModifiedBy>
  <cp:revision>2</cp:revision>
  <dcterms:created xsi:type="dcterms:W3CDTF">2013-07-22T12:16:00Z</dcterms:created>
  <dcterms:modified xsi:type="dcterms:W3CDTF">2013-07-22T12:21:00Z</dcterms:modified>
</cp:coreProperties>
</file>