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64" w:rsidRPr="00ED3B64" w:rsidRDefault="00ED3B64" w:rsidP="00ED3B64">
      <w:pPr>
        <w:jc w:val="right"/>
        <w:rPr>
          <w:sz w:val="24"/>
          <w:szCs w:val="24"/>
        </w:rPr>
      </w:pPr>
      <w:r w:rsidRPr="00ED3B64">
        <w:rPr>
          <w:sz w:val="24"/>
          <w:szCs w:val="24"/>
        </w:rPr>
        <w:t xml:space="preserve">Mieszkowice dnia, 11.04.2011r. </w:t>
      </w:r>
    </w:p>
    <w:p w:rsidR="00ED3B64" w:rsidRDefault="00ED3B64" w:rsidP="00ED3B64">
      <w:pPr>
        <w:rPr>
          <w:sz w:val="24"/>
          <w:szCs w:val="24"/>
        </w:rPr>
      </w:pPr>
    </w:p>
    <w:p w:rsidR="00805EAD" w:rsidRPr="00ED3B64" w:rsidRDefault="00805EAD" w:rsidP="00ED3B64">
      <w:pPr>
        <w:rPr>
          <w:sz w:val="24"/>
          <w:szCs w:val="24"/>
        </w:rPr>
      </w:pPr>
    </w:p>
    <w:p w:rsidR="00ED3B64" w:rsidRPr="00ED3B64" w:rsidRDefault="00ED3B64" w:rsidP="00ED3B64">
      <w:pPr>
        <w:rPr>
          <w:sz w:val="24"/>
          <w:szCs w:val="24"/>
        </w:rPr>
      </w:pPr>
      <w:r w:rsidRPr="00ED3B64">
        <w:rPr>
          <w:sz w:val="24"/>
          <w:szCs w:val="24"/>
        </w:rPr>
        <w:t>GP.6220.1.2011</w:t>
      </w:r>
    </w:p>
    <w:p w:rsidR="00ED3B64" w:rsidRPr="00ED3B64" w:rsidRDefault="00ED3B64" w:rsidP="00ED3B64">
      <w:pPr>
        <w:rPr>
          <w:sz w:val="24"/>
          <w:szCs w:val="24"/>
        </w:rPr>
      </w:pPr>
    </w:p>
    <w:p w:rsidR="00ED3B64" w:rsidRPr="00ED3B64" w:rsidRDefault="00ED3B64" w:rsidP="00ED3B64">
      <w:pPr>
        <w:pStyle w:val="NormalnyWeb"/>
        <w:jc w:val="center"/>
        <w:rPr>
          <w:rFonts w:asciiTheme="minorHAnsi" w:hAnsiTheme="minorHAnsi"/>
        </w:rPr>
      </w:pPr>
      <w:r w:rsidRPr="00ED3B64">
        <w:rPr>
          <w:rFonts w:asciiTheme="minorHAnsi" w:hAnsiTheme="minorHAnsi"/>
          <w:b/>
          <w:bCs/>
        </w:rPr>
        <w:t>OBWIESZCZENIE</w:t>
      </w:r>
      <w:r w:rsidRPr="00ED3B64">
        <w:rPr>
          <w:rFonts w:asciiTheme="minorHAnsi" w:hAnsiTheme="minorHAnsi"/>
        </w:rPr>
        <w:t xml:space="preserve"> </w:t>
      </w:r>
    </w:p>
    <w:p w:rsidR="00ED3B64" w:rsidRPr="00ED3B64" w:rsidRDefault="00ED3B64" w:rsidP="00ED3B64">
      <w:pPr>
        <w:pStyle w:val="NormalnyWeb"/>
        <w:jc w:val="center"/>
        <w:rPr>
          <w:rFonts w:asciiTheme="minorHAnsi" w:hAnsiTheme="minorHAnsi"/>
        </w:rPr>
      </w:pPr>
      <w:r w:rsidRPr="00ED3B64">
        <w:rPr>
          <w:rFonts w:asciiTheme="minorHAnsi" w:hAnsiTheme="minorHAnsi"/>
          <w:b/>
          <w:bCs/>
        </w:rPr>
        <w:t>Burmistrza Mieszkowic</w:t>
      </w:r>
    </w:p>
    <w:p w:rsidR="00ED3B64" w:rsidRDefault="00ED3B64" w:rsidP="00ED3B64">
      <w:pPr>
        <w:pStyle w:val="NormalnyWeb"/>
        <w:ind w:firstLine="708"/>
        <w:jc w:val="both"/>
        <w:rPr>
          <w:rFonts w:asciiTheme="minorHAnsi" w:hAnsiTheme="minorHAnsi"/>
        </w:rPr>
      </w:pPr>
      <w:r w:rsidRPr="00ED3B64">
        <w:rPr>
          <w:rFonts w:asciiTheme="minorHAnsi" w:hAnsiTheme="minorHAnsi"/>
        </w:rPr>
        <w:t xml:space="preserve">Zgodnie z art. 38, art. 85 ust. 3 ustawy z dnia 3 października 2008 r. o udostępnianiu informacji o środowisku i jego ochronie, udziale społeczeństwa w ochronie środowiska oraz o ocenach oddziaływania na środowisko ( Dz. U. Nr 199, poz. 1227 z </w:t>
      </w:r>
      <w:proofErr w:type="spellStart"/>
      <w:r w:rsidRPr="00ED3B64">
        <w:rPr>
          <w:rFonts w:asciiTheme="minorHAnsi" w:hAnsiTheme="minorHAnsi"/>
        </w:rPr>
        <w:t>późn</w:t>
      </w:r>
      <w:proofErr w:type="spellEnd"/>
      <w:r w:rsidRPr="00ED3B64">
        <w:rPr>
          <w:rFonts w:asciiTheme="minorHAnsi" w:hAnsiTheme="minorHAnsi"/>
        </w:rPr>
        <w:t xml:space="preserve">. zm. ) </w:t>
      </w:r>
    </w:p>
    <w:p w:rsidR="00ED3B64" w:rsidRPr="00ED3B64" w:rsidRDefault="00ED3B64" w:rsidP="00ED3B64">
      <w:pPr>
        <w:pStyle w:val="NormalnyWeb"/>
        <w:ind w:firstLine="708"/>
        <w:jc w:val="both"/>
        <w:rPr>
          <w:rFonts w:asciiTheme="minorHAnsi" w:hAnsiTheme="minorHAnsi"/>
        </w:rPr>
      </w:pPr>
    </w:p>
    <w:p w:rsidR="00ED3B64" w:rsidRPr="00ED3B64" w:rsidRDefault="00ED3B64" w:rsidP="00ED3B64">
      <w:pPr>
        <w:pStyle w:val="NormalnyWeb"/>
        <w:jc w:val="center"/>
        <w:rPr>
          <w:rFonts w:asciiTheme="minorHAnsi" w:hAnsiTheme="minorHAnsi"/>
        </w:rPr>
      </w:pPr>
      <w:r w:rsidRPr="00ED3B64">
        <w:rPr>
          <w:rFonts w:asciiTheme="minorHAnsi" w:hAnsiTheme="minorHAnsi"/>
          <w:b/>
          <w:bCs/>
        </w:rPr>
        <w:t xml:space="preserve">podaje do publicznej wiadomości informacje, </w:t>
      </w:r>
    </w:p>
    <w:p w:rsidR="00ED3B64" w:rsidRPr="00ED3B64" w:rsidRDefault="00ED3B64" w:rsidP="00ED3B64">
      <w:pPr>
        <w:pStyle w:val="NormalnyWeb"/>
        <w:jc w:val="both"/>
        <w:rPr>
          <w:rFonts w:asciiTheme="minorHAnsi" w:hAnsiTheme="minorHAnsi"/>
        </w:rPr>
      </w:pPr>
      <w:r w:rsidRPr="00ED3B64">
        <w:rPr>
          <w:rFonts w:asciiTheme="minorHAnsi" w:hAnsiTheme="minorHAnsi"/>
        </w:rPr>
        <w:t xml:space="preserve">że w dniu 14.04.2011r. </w:t>
      </w:r>
      <w:r>
        <w:rPr>
          <w:rFonts w:asciiTheme="minorHAnsi" w:hAnsiTheme="minorHAnsi"/>
        </w:rPr>
        <w:t>na  wniosek Polskiego Górnictwa Naftowego i Gazownictwa</w:t>
      </w:r>
      <w:r w:rsidRPr="00ED3B64">
        <w:rPr>
          <w:rFonts w:asciiTheme="minorHAnsi" w:hAnsiTheme="minorHAnsi"/>
        </w:rPr>
        <w:t xml:space="preserve"> S.A. Oddział w Zielonej Górze przy ulicy Św. Kingi 6, 65-215 Zielona Góra została wydana Decyzja o środowiskowych uwarunkowaniach dla przedsięwzięcia polegającego na wydobywaniu ropy naftowej, gazu ziemnego oraz współwystępującej siarki ze złoża „Zielin” w związku </w:t>
      </w:r>
      <w:r>
        <w:rPr>
          <w:rFonts w:asciiTheme="minorHAnsi" w:hAnsiTheme="minorHAnsi"/>
        </w:rPr>
        <w:br/>
      </w:r>
      <w:r w:rsidRPr="00ED3B64">
        <w:rPr>
          <w:rFonts w:asciiTheme="minorHAnsi" w:hAnsiTheme="minorHAnsi"/>
        </w:rPr>
        <w:t xml:space="preserve">z koniecznością przedłużenia czasu trwania koncesji nr 44/96 z dnia 31.10.1996r. zmienioną decyzją Ministra Środowiska nr DGiKGe-4771-2/1377/09/MS z dnia 25.03.2009r. </w:t>
      </w:r>
    </w:p>
    <w:p w:rsidR="00ED3B64" w:rsidRPr="00ED3B64" w:rsidRDefault="00ED3B64" w:rsidP="00ED3B64">
      <w:pPr>
        <w:pStyle w:val="NormalnyWeb"/>
        <w:ind w:firstLine="708"/>
        <w:jc w:val="both"/>
        <w:rPr>
          <w:rFonts w:asciiTheme="minorHAnsi" w:hAnsiTheme="minorHAnsi"/>
        </w:rPr>
      </w:pPr>
      <w:r w:rsidRPr="00ED3B64">
        <w:rPr>
          <w:rFonts w:asciiTheme="minorHAnsi" w:hAnsiTheme="minorHAnsi"/>
        </w:rPr>
        <w:t xml:space="preserve">Z niniejszą decyzją oraz dokumentacją sprawy zainteresowani mogą zapoznać się </w:t>
      </w:r>
      <w:r>
        <w:rPr>
          <w:rFonts w:asciiTheme="minorHAnsi" w:hAnsiTheme="minorHAnsi"/>
        </w:rPr>
        <w:br/>
      </w:r>
      <w:r w:rsidRPr="00ED3B64">
        <w:rPr>
          <w:rFonts w:asciiTheme="minorHAnsi" w:hAnsiTheme="minorHAnsi"/>
        </w:rPr>
        <w:t xml:space="preserve">w </w:t>
      </w:r>
      <w:r>
        <w:rPr>
          <w:rFonts w:asciiTheme="minorHAnsi" w:hAnsiTheme="minorHAnsi"/>
        </w:rPr>
        <w:t>R</w:t>
      </w:r>
      <w:r w:rsidRPr="00ED3B64">
        <w:rPr>
          <w:rFonts w:asciiTheme="minorHAnsi" w:hAnsiTheme="minorHAnsi"/>
        </w:rPr>
        <w:t>eferacie Gospod</w:t>
      </w:r>
      <w:r>
        <w:rPr>
          <w:rFonts w:asciiTheme="minorHAnsi" w:hAnsiTheme="minorHAnsi"/>
        </w:rPr>
        <w:t>arki Przestrzennej i Ochrony Środowiska, pok. nr 22</w:t>
      </w:r>
      <w:r w:rsidRPr="00ED3B64">
        <w:rPr>
          <w:rFonts w:asciiTheme="minorHAnsi" w:hAnsiTheme="minorHAnsi"/>
        </w:rPr>
        <w:t xml:space="preserve"> od </w:t>
      </w:r>
      <w:proofErr w:type="spellStart"/>
      <w:r w:rsidRPr="00ED3B64">
        <w:rPr>
          <w:rFonts w:asciiTheme="minorHAnsi" w:hAnsiTheme="minorHAnsi"/>
        </w:rPr>
        <w:t>pon</w:t>
      </w:r>
      <w:proofErr w:type="spellEnd"/>
      <w:r w:rsidRPr="00ED3B64">
        <w:rPr>
          <w:rFonts w:asciiTheme="minorHAnsi" w:hAnsiTheme="minorHAnsi"/>
        </w:rPr>
        <w:t>.</w:t>
      </w:r>
      <w:r w:rsidR="00307941">
        <w:rPr>
          <w:rFonts w:asciiTheme="minorHAnsi" w:hAnsiTheme="minorHAnsi"/>
        </w:rPr>
        <w:t xml:space="preserve"> </w:t>
      </w:r>
      <w:r w:rsidRPr="00ED3B64">
        <w:rPr>
          <w:rFonts w:asciiTheme="minorHAnsi" w:hAnsiTheme="minorHAnsi"/>
        </w:rPr>
        <w:t xml:space="preserve">- pt. </w:t>
      </w:r>
      <w:r>
        <w:rPr>
          <w:rFonts w:asciiTheme="minorHAnsi" w:hAnsiTheme="minorHAnsi"/>
        </w:rPr>
        <w:br/>
      </w:r>
      <w:r w:rsidRPr="00ED3B64">
        <w:rPr>
          <w:rFonts w:asciiTheme="minorHAnsi" w:hAnsiTheme="minorHAnsi"/>
        </w:rPr>
        <w:t>w godz. od 7</w:t>
      </w:r>
      <w:r>
        <w:rPr>
          <w:rFonts w:asciiTheme="minorHAnsi" w:hAnsiTheme="minorHAnsi"/>
          <w:vertAlign w:val="superscript"/>
        </w:rPr>
        <w:t>00</w:t>
      </w:r>
      <w:r w:rsidRPr="00ED3B64">
        <w:rPr>
          <w:rFonts w:asciiTheme="minorHAnsi" w:hAnsiTheme="minorHAnsi"/>
        </w:rPr>
        <w:t xml:space="preserve"> do 15</w:t>
      </w:r>
      <w:r>
        <w:rPr>
          <w:rFonts w:asciiTheme="minorHAnsi" w:hAnsiTheme="minorHAnsi"/>
          <w:vertAlign w:val="superscript"/>
        </w:rPr>
        <w:t>00</w:t>
      </w:r>
      <w:r w:rsidRPr="00ED3B64">
        <w:rPr>
          <w:rFonts w:asciiTheme="minorHAnsi" w:hAnsiTheme="minorHAnsi"/>
        </w:rPr>
        <w:t xml:space="preserve">, w Urzędzie </w:t>
      </w:r>
      <w:r>
        <w:rPr>
          <w:rFonts w:asciiTheme="minorHAnsi" w:hAnsiTheme="minorHAnsi"/>
        </w:rPr>
        <w:t>Miejskim W Mieszkowicach, ul. F. Cho</w:t>
      </w:r>
      <w:r w:rsidR="00805EAD">
        <w:rPr>
          <w:rFonts w:asciiTheme="minorHAnsi" w:hAnsiTheme="minorHAnsi"/>
        </w:rPr>
        <w:t>pina 1, 74-5</w:t>
      </w:r>
      <w:r>
        <w:rPr>
          <w:rFonts w:asciiTheme="minorHAnsi" w:hAnsiTheme="minorHAnsi"/>
        </w:rPr>
        <w:t>0</w:t>
      </w:r>
      <w:r w:rsidR="00805EAD">
        <w:rPr>
          <w:rFonts w:asciiTheme="minorHAnsi" w:hAnsiTheme="minorHAnsi"/>
        </w:rPr>
        <w:t>5</w:t>
      </w:r>
      <w:r>
        <w:rPr>
          <w:rFonts w:asciiTheme="minorHAnsi" w:hAnsiTheme="minorHAnsi"/>
        </w:rPr>
        <w:t xml:space="preserve"> Mieszkowice</w:t>
      </w:r>
      <w:r w:rsidRPr="00ED3B64">
        <w:rPr>
          <w:rFonts w:asciiTheme="minorHAnsi" w:hAnsiTheme="minorHAnsi"/>
        </w:rPr>
        <w:t xml:space="preserve">. </w:t>
      </w:r>
    </w:p>
    <w:p w:rsidR="00F13BB9" w:rsidRPr="00ED3B64" w:rsidRDefault="00F13BB9">
      <w:pPr>
        <w:rPr>
          <w:sz w:val="24"/>
          <w:szCs w:val="24"/>
        </w:rPr>
      </w:pPr>
    </w:p>
    <w:sectPr w:rsidR="00F13BB9" w:rsidRPr="00ED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ED3B64"/>
    <w:rsid w:val="00307941"/>
    <w:rsid w:val="00805EAD"/>
    <w:rsid w:val="00E52294"/>
    <w:rsid w:val="00ED3B64"/>
    <w:rsid w:val="00F13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D3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2011-04-18T10:22:00Z</cp:lastPrinted>
  <dcterms:created xsi:type="dcterms:W3CDTF">2011-04-18T09:56:00Z</dcterms:created>
  <dcterms:modified xsi:type="dcterms:W3CDTF">2011-04-18T10:22:00Z</dcterms:modified>
</cp:coreProperties>
</file>