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CDD" w:rsidRDefault="00CF2CDD" w:rsidP="00FD2557">
      <w:pPr>
        <w:spacing w:after="0" w:line="240" w:lineRule="auto"/>
        <w:jc w:val="right"/>
        <w:rPr>
          <w:rFonts w:eastAsia="Times New Roman" w:cs="Times New Roman"/>
          <w:b/>
          <w:bCs/>
          <w:sz w:val="24"/>
          <w:szCs w:val="24"/>
        </w:rPr>
      </w:pPr>
      <w:r>
        <w:rPr>
          <w:rFonts w:eastAsia="Times New Roman" w:cs="Times New Roman"/>
          <w:b/>
          <w:bCs/>
          <w:sz w:val="24"/>
          <w:szCs w:val="24"/>
        </w:rPr>
        <w:t>Mieszkowice, dnia 09.04.2013r.</w:t>
      </w:r>
    </w:p>
    <w:p w:rsidR="00CF2CDD" w:rsidRPr="00CF2CDD" w:rsidRDefault="00CF2CDD" w:rsidP="00FD2557">
      <w:pPr>
        <w:spacing w:after="0" w:line="240" w:lineRule="auto"/>
        <w:jc w:val="both"/>
        <w:rPr>
          <w:rFonts w:eastAsia="Times New Roman" w:cs="Times New Roman"/>
          <w:b/>
          <w:bCs/>
          <w:sz w:val="24"/>
          <w:szCs w:val="24"/>
        </w:rPr>
      </w:pPr>
      <w:r>
        <w:rPr>
          <w:rFonts w:eastAsia="Times New Roman" w:cs="Times New Roman"/>
          <w:b/>
          <w:bCs/>
          <w:sz w:val="24"/>
          <w:szCs w:val="24"/>
        </w:rPr>
        <w:t>GP.271.1.2013</w:t>
      </w:r>
    </w:p>
    <w:p w:rsidR="00CF2CDD" w:rsidRDefault="00CF2CDD" w:rsidP="00FD2557">
      <w:pPr>
        <w:spacing w:after="0" w:line="240" w:lineRule="auto"/>
        <w:jc w:val="both"/>
        <w:rPr>
          <w:rFonts w:eastAsia="Times New Roman" w:cs="Times New Roman"/>
          <w:b/>
          <w:bCs/>
          <w:sz w:val="24"/>
          <w:szCs w:val="24"/>
        </w:rPr>
      </w:pPr>
    </w:p>
    <w:p w:rsidR="00FD2557" w:rsidRDefault="00FD2557" w:rsidP="00FD2557">
      <w:pPr>
        <w:spacing w:after="0" w:line="240" w:lineRule="auto"/>
        <w:jc w:val="both"/>
        <w:rPr>
          <w:rFonts w:eastAsia="Times New Roman" w:cs="Times New Roman"/>
          <w:b/>
          <w:bCs/>
          <w:sz w:val="24"/>
          <w:szCs w:val="24"/>
        </w:rPr>
      </w:pPr>
    </w:p>
    <w:p w:rsidR="00FD2557" w:rsidRDefault="00FD2557" w:rsidP="00FD2557">
      <w:pPr>
        <w:spacing w:after="0" w:line="240" w:lineRule="auto"/>
        <w:jc w:val="both"/>
        <w:rPr>
          <w:rFonts w:eastAsia="Times New Roman" w:cs="Times New Roman"/>
          <w:b/>
          <w:bCs/>
          <w:sz w:val="24"/>
          <w:szCs w:val="24"/>
        </w:rPr>
      </w:pPr>
    </w:p>
    <w:p w:rsidR="00FD2557" w:rsidRDefault="0033713B" w:rsidP="00FD2557">
      <w:pPr>
        <w:spacing w:after="0" w:line="240" w:lineRule="auto"/>
        <w:jc w:val="both"/>
        <w:rPr>
          <w:rFonts w:eastAsia="Times New Roman" w:cs="Times New Roman"/>
          <w:b/>
          <w:bCs/>
          <w:sz w:val="24"/>
          <w:szCs w:val="24"/>
        </w:rPr>
      </w:pPr>
      <w:r w:rsidRPr="00CF2CDD">
        <w:rPr>
          <w:rFonts w:eastAsia="Times New Roman" w:cs="Times New Roman"/>
          <w:b/>
          <w:bCs/>
          <w:sz w:val="24"/>
          <w:szCs w:val="24"/>
        </w:rPr>
        <w:t>Mieszkowice: Odbudowa zabytkowych murów obronnych w Mieszkowicach.</w:t>
      </w:r>
      <w:r w:rsidRPr="00CF2CDD">
        <w:rPr>
          <w:rFonts w:eastAsia="Times New Roman" w:cs="Times New Roman"/>
          <w:sz w:val="24"/>
          <w:szCs w:val="24"/>
        </w:rPr>
        <w:br/>
      </w:r>
      <w:r w:rsidRPr="00CF2CDD">
        <w:rPr>
          <w:rFonts w:eastAsia="Times New Roman" w:cs="Times New Roman"/>
          <w:b/>
          <w:bCs/>
          <w:sz w:val="24"/>
          <w:szCs w:val="24"/>
        </w:rPr>
        <w:t>Numer ogłoszenia: 137480 - 2013; data zamieszczenia: 09.04.2013</w:t>
      </w:r>
    </w:p>
    <w:p w:rsidR="00CF2CDD"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br/>
      </w:r>
    </w:p>
    <w:p w:rsidR="0033713B" w:rsidRPr="00FD2557" w:rsidRDefault="0033713B" w:rsidP="00FD2557">
      <w:pPr>
        <w:spacing w:after="0" w:line="240" w:lineRule="auto"/>
        <w:jc w:val="center"/>
        <w:rPr>
          <w:rFonts w:eastAsia="Times New Roman" w:cs="Times New Roman"/>
          <w:b/>
          <w:sz w:val="32"/>
          <w:szCs w:val="32"/>
        </w:rPr>
      </w:pPr>
      <w:r w:rsidRPr="00FD2557">
        <w:rPr>
          <w:rFonts w:eastAsia="Times New Roman" w:cs="Times New Roman"/>
          <w:b/>
          <w:sz w:val="32"/>
          <w:szCs w:val="32"/>
        </w:rPr>
        <w:t>OGŁOSZENIE O ZAMÓWIENIU - roboty budowlane</w:t>
      </w:r>
    </w:p>
    <w:p w:rsidR="00CF2CDD" w:rsidRDefault="00CF2CDD" w:rsidP="00FD2557">
      <w:pPr>
        <w:spacing w:after="0" w:line="240" w:lineRule="auto"/>
        <w:jc w:val="both"/>
        <w:rPr>
          <w:rFonts w:eastAsia="Times New Roman" w:cs="Times New Roman"/>
          <w:b/>
          <w:bCs/>
          <w:sz w:val="24"/>
          <w:szCs w:val="24"/>
        </w:rPr>
      </w:pP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Zamieszczanie ogłoszenia:</w:t>
      </w:r>
      <w:r w:rsidRPr="00CF2CDD">
        <w:rPr>
          <w:rFonts w:eastAsia="Times New Roman" w:cs="Times New Roman"/>
          <w:sz w:val="24"/>
          <w:szCs w:val="24"/>
        </w:rPr>
        <w:t xml:space="preserve"> obowiązkowe.</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Ogłoszenie dotyczy:</w:t>
      </w:r>
      <w:r w:rsidRPr="00CF2CDD">
        <w:rPr>
          <w:rFonts w:eastAsia="Times New Roman" w:cs="Times New Roman"/>
          <w:sz w:val="24"/>
          <w:szCs w:val="24"/>
        </w:rPr>
        <w:t xml:space="preserve"> zamówienia publicznego.</w:t>
      </w:r>
    </w:p>
    <w:p w:rsidR="00FD2557" w:rsidRDefault="00FD2557" w:rsidP="00FD2557">
      <w:pPr>
        <w:spacing w:after="0" w:line="240" w:lineRule="auto"/>
        <w:jc w:val="both"/>
        <w:rPr>
          <w:rFonts w:eastAsia="Times New Roman" w:cs="Times New Roman"/>
          <w:sz w:val="24"/>
          <w:szCs w:val="24"/>
        </w:rPr>
      </w:pPr>
    </w:p>
    <w:p w:rsidR="00FD2557" w:rsidRDefault="00FD2557" w:rsidP="00FD2557">
      <w:pPr>
        <w:spacing w:after="0" w:line="240" w:lineRule="auto"/>
        <w:jc w:val="both"/>
        <w:rPr>
          <w:rFonts w:eastAsia="Times New Roman" w:cs="Times New Roman"/>
          <w:sz w:val="24"/>
          <w:szCs w:val="24"/>
        </w:rPr>
      </w:pP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SEKCJA I: ZAMAWIAJĄCY</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 1) NAZWA I ADRES:</w:t>
      </w:r>
      <w:r w:rsidRPr="00CF2CDD">
        <w:rPr>
          <w:rFonts w:eastAsia="Times New Roman" w:cs="Times New Roman"/>
          <w:sz w:val="24"/>
          <w:szCs w:val="24"/>
        </w:rPr>
        <w:t xml:space="preserve"> Gmina Mieszkowice , ul. F. Chopina 1, 74-505 Mieszkowice, </w:t>
      </w:r>
      <w:r w:rsidR="00FD2557">
        <w:rPr>
          <w:rFonts w:eastAsia="Times New Roman" w:cs="Times New Roman"/>
          <w:sz w:val="24"/>
          <w:szCs w:val="24"/>
        </w:rPr>
        <w:br/>
      </w:r>
      <w:r w:rsidRPr="00CF2CDD">
        <w:rPr>
          <w:rFonts w:eastAsia="Times New Roman" w:cs="Times New Roman"/>
          <w:sz w:val="24"/>
          <w:szCs w:val="24"/>
        </w:rPr>
        <w:t>woj. zachodniopomorskie, tel. 91 4145276, faks 91 4145031.</w:t>
      </w:r>
    </w:p>
    <w:p w:rsidR="0033713B" w:rsidRPr="00CF2CDD" w:rsidRDefault="0033713B" w:rsidP="00FD2557">
      <w:pPr>
        <w:numPr>
          <w:ilvl w:val="0"/>
          <w:numId w:val="1"/>
        </w:numPr>
        <w:spacing w:after="0" w:line="240" w:lineRule="auto"/>
        <w:jc w:val="both"/>
        <w:rPr>
          <w:rFonts w:eastAsia="Times New Roman" w:cs="Times New Roman"/>
          <w:sz w:val="24"/>
          <w:szCs w:val="24"/>
        </w:rPr>
      </w:pPr>
      <w:r w:rsidRPr="00CF2CDD">
        <w:rPr>
          <w:rFonts w:eastAsia="Times New Roman" w:cs="Times New Roman"/>
          <w:b/>
          <w:bCs/>
          <w:sz w:val="24"/>
          <w:szCs w:val="24"/>
        </w:rPr>
        <w:t>Adres strony internetowej zamawiającego:</w:t>
      </w:r>
      <w:r w:rsidRPr="00CF2CDD">
        <w:rPr>
          <w:rFonts w:eastAsia="Times New Roman" w:cs="Times New Roman"/>
          <w:sz w:val="24"/>
          <w:szCs w:val="24"/>
        </w:rPr>
        <w:t xml:space="preserve"> www.mieszkowice.pl</w:t>
      </w:r>
    </w:p>
    <w:p w:rsidR="0033713B" w:rsidRPr="00CF2CDD" w:rsidRDefault="0033713B" w:rsidP="00FD2557">
      <w:pPr>
        <w:numPr>
          <w:ilvl w:val="0"/>
          <w:numId w:val="1"/>
        </w:numPr>
        <w:spacing w:after="0" w:line="240" w:lineRule="auto"/>
        <w:jc w:val="both"/>
        <w:rPr>
          <w:rFonts w:eastAsia="Times New Roman" w:cs="Times New Roman"/>
          <w:sz w:val="24"/>
          <w:szCs w:val="24"/>
        </w:rPr>
      </w:pPr>
      <w:r w:rsidRPr="00CF2CDD">
        <w:rPr>
          <w:rFonts w:eastAsia="Times New Roman" w:cs="Times New Roman"/>
          <w:b/>
          <w:bCs/>
          <w:sz w:val="24"/>
          <w:szCs w:val="24"/>
        </w:rPr>
        <w:t>Adres strony internetowej, pod którym dostępne są informacje dotyczące dynamicznego systemu zakupów:</w:t>
      </w:r>
      <w:r w:rsidRPr="00CF2CDD">
        <w:rPr>
          <w:rFonts w:eastAsia="Times New Roman" w:cs="Times New Roman"/>
          <w:sz w:val="24"/>
          <w:szCs w:val="24"/>
        </w:rPr>
        <w:t xml:space="preserve"> nie dotyczy</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 2) RODZAJ ZAMAWIAJĄCEGO:</w:t>
      </w:r>
      <w:r w:rsidRPr="00CF2CDD">
        <w:rPr>
          <w:rFonts w:eastAsia="Times New Roman" w:cs="Times New Roman"/>
          <w:sz w:val="24"/>
          <w:szCs w:val="24"/>
        </w:rPr>
        <w:t xml:space="preserve"> Administracja samorządowa.</w:t>
      </w:r>
    </w:p>
    <w:p w:rsidR="00FD2557" w:rsidRDefault="00FD2557" w:rsidP="00FD2557">
      <w:pPr>
        <w:spacing w:after="0" w:line="240" w:lineRule="auto"/>
        <w:jc w:val="both"/>
        <w:rPr>
          <w:rFonts w:eastAsia="Times New Roman" w:cs="Times New Roman"/>
          <w:sz w:val="24"/>
          <w:szCs w:val="24"/>
        </w:rPr>
      </w:pP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SEKCJA II: PRZEDMIOT ZAMÓWIENIA</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II.1) OKREŚLENIE PRZEDMIOTU ZAMÓWIENIA</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II.1.1) Nazwa nadana zamówieniu przez zamawiającego:</w:t>
      </w:r>
      <w:r w:rsidRPr="00CF2CDD">
        <w:rPr>
          <w:rFonts w:eastAsia="Times New Roman" w:cs="Times New Roman"/>
          <w:sz w:val="24"/>
          <w:szCs w:val="24"/>
        </w:rPr>
        <w:t xml:space="preserve"> Odbudowa zabytkowych murów obronnych w Mieszkowicach..</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II.1.2) Rodzaj zamówienia:</w:t>
      </w:r>
      <w:r w:rsidRPr="00CF2CDD">
        <w:rPr>
          <w:rFonts w:eastAsia="Times New Roman" w:cs="Times New Roman"/>
          <w:sz w:val="24"/>
          <w:szCs w:val="24"/>
        </w:rPr>
        <w:t xml:space="preserve"> roboty budowlane.</w:t>
      </w:r>
    </w:p>
    <w:p w:rsidR="00FD2557"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II.1.4) Określenie przedmiotu oraz wielkości lub zakresu zamówienia:</w:t>
      </w:r>
      <w:r w:rsidRPr="00CF2CDD">
        <w:rPr>
          <w:rFonts w:eastAsia="Times New Roman" w:cs="Times New Roman"/>
          <w:sz w:val="24"/>
          <w:szCs w:val="24"/>
        </w:rPr>
        <w:t xml:space="preserve"> Odbudowa zabytkowych murów obronnych w Mieszkowicach. Przedmiot zamówienia obejmuje odbudowę zniszczonego odcinka zabytkowych murów obronnych przy ulicy Ogrodowej w Mieszkowicach. Głównym celem inwestycji jest odbudowa i zabezpieczenie partii murów zniszczonej w katastrofie budowlanej 2002r., oraz zabezpieczenie odbudowanego odcinka murów przed wpływami atmosferycznymi. W ramach inwestycji przewiduje się odtworzenie zniszczonego odcinka poprzez: </w:t>
      </w:r>
    </w:p>
    <w:p w:rsidR="00FD2557"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 xml:space="preserve">- posadowienie ławy fundamentowej, </w:t>
      </w:r>
    </w:p>
    <w:p w:rsidR="00FD2557"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 xml:space="preserve">- odtworzenie muru w partii wzniesionej pierwotnie z kamienia, </w:t>
      </w:r>
    </w:p>
    <w:p w:rsidR="00FD2557"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 xml:space="preserve">- odtworzenie muru w partii wzniesionej pierwotnie z cegły, </w:t>
      </w:r>
    </w:p>
    <w:p w:rsidR="00FD2557"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 xml:space="preserve">- wykonanie konstrukcji żelbetowej, zabezpieczającej mur przed powaleniem, </w:t>
      </w:r>
    </w:p>
    <w:p w:rsidR="00D10AF9"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 xml:space="preserve">- drenowanie żelbetowej konstrukcji i partii fundamentowej odtworzonego muru. </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 zabezpieczenie korony muru daszkiem..</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II.1.5) przewiduje się udzielenie zamówień uzupełniających:</w:t>
      </w:r>
    </w:p>
    <w:p w:rsidR="0033713B" w:rsidRPr="00CF2CDD" w:rsidRDefault="0033713B" w:rsidP="00FD2557">
      <w:pPr>
        <w:numPr>
          <w:ilvl w:val="0"/>
          <w:numId w:val="2"/>
        </w:numPr>
        <w:spacing w:after="0" w:line="240" w:lineRule="auto"/>
        <w:jc w:val="both"/>
        <w:rPr>
          <w:rFonts w:eastAsia="Times New Roman" w:cs="Times New Roman"/>
          <w:sz w:val="24"/>
          <w:szCs w:val="24"/>
        </w:rPr>
      </w:pPr>
      <w:r w:rsidRPr="00CF2CDD">
        <w:rPr>
          <w:rFonts w:eastAsia="Times New Roman" w:cs="Times New Roman"/>
          <w:b/>
          <w:bCs/>
          <w:sz w:val="24"/>
          <w:szCs w:val="24"/>
        </w:rPr>
        <w:t>Określenie przedmiotu oraz wielkości lub zakresu zamówień uzupełniających</w:t>
      </w:r>
    </w:p>
    <w:p w:rsidR="0033713B" w:rsidRPr="00CF2CDD" w:rsidRDefault="0033713B" w:rsidP="00FD2557">
      <w:pPr>
        <w:numPr>
          <w:ilvl w:val="0"/>
          <w:numId w:val="2"/>
        </w:numPr>
        <w:spacing w:after="0" w:line="240" w:lineRule="auto"/>
        <w:jc w:val="both"/>
        <w:rPr>
          <w:rFonts w:eastAsia="Times New Roman" w:cs="Times New Roman"/>
          <w:sz w:val="24"/>
          <w:szCs w:val="24"/>
        </w:rPr>
      </w:pPr>
      <w:r w:rsidRPr="00CF2CDD">
        <w:rPr>
          <w:rFonts w:eastAsia="Times New Roman" w:cs="Times New Roman"/>
          <w:sz w:val="24"/>
          <w:szCs w:val="24"/>
        </w:rPr>
        <w:t>Zamawiający przewiduje udzielanie zamówień uzupełniających, stanowiących nie więcej niż 50 % wartości zamówienia podstawowego i polegających na powtórzeniu tego samego rodzaju zamówień.</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II.1.6) Wspólny Słownik Zamówień (CPV):</w:t>
      </w:r>
      <w:r w:rsidRPr="00CF2CDD">
        <w:rPr>
          <w:rFonts w:eastAsia="Times New Roman" w:cs="Times New Roman"/>
          <w:sz w:val="24"/>
          <w:szCs w:val="24"/>
        </w:rPr>
        <w:t xml:space="preserve"> 45.26.25.00-6.</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lastRenderedPageBreak/>
        <w:t>II.1.7) Czy dopuszcza się złożenie oferty częściowej:</w:t>
      </w:r>
      <w:r w:rsidRPr="00CF2CDD">
        <w:rPr>
          <w:rFonts w:eastAsia="Times New Roman" w:cs="Times New Roman"/>
          <w:sz w:val="24"/>
          <w:szCs w:val="24"/>
        </w:rPr>
        <w:t xml:space="preserve"> nie.</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II.1.8) Czy dopuszcza się złożenie oferty wariantowej:</w:t>
      </w:r>
      <w:r w:rsidRPr="00CF2CDD">
        <w:rPr>
          <w:rFonts w:eastAsia="Times New Roman" w:cs="Times New Roman"/>
          <w:sz w:val="24"/>
          <w:szCs w:val="24"/>
        </w:rPr>
        <w:t xml:space="preserve"> nie.</w:t>
      </w:r>
    </w:p>
    <w:p w:rsidR="0033713B" w:rsidRPr="00CF2CDD" w:rsidRDefault="0033713B" w:rsidP="00FD2557">
      <w:pPr>
        <w:spacing w:after="0" w:line="240" w:lineRule="auto"/>
        <w:jc w:val="both"/>
        <w:rPr>
          <w:rFonts w:eastAsia="Times New Roman" w:cs="Times New Roman"/>
          <w:sz w:val="24"/>
          <w:szCs w:val="24"/>
        </w:rPr>
      </w:pPr>
    </w:p>
    <w:p w:rsidR="00D10AF9" w:rsidRDefault="0033713B" w:rsidP="00FD2557">
      <w:pPr>
        <w:spacing w:after="0" w:line="240" w:lineRule="auto"/>
        <w:jc w:val="both"/>
        <w:rPr>
          <w:rFonts w:eastAsia="Times New Roman" w:cs="Times New Roman"/>
          <w:b/>
          <w:bCs/>
          <w:sz w:val="24"/>
          <w:szCs w:val="24"/>
        </w:rPr>
      </w:pPr>
      <w:r w:rsidRPr="00CF2CDD">
        <w:rPr>
          <w:rFonts w:eastAsia="Times New Roman" w:cs="Times New Roman"/>
          <w:b/>
          <w:bCs/>
          <w:sz w:val="24"/>
          <w:szCs w:val="24"/>
        </w:rPr>
        <w:t>II.2) CZAS TRWANIA ZAMÓWIENIA LUB TERMIN WYKONANIA:</w:t>
      </w:r>
    </w:p>
    <w:p w:rsidR="0033713B" w:rsidRPr="00D10AF9" w:rsidRDefault="0033713B" w:rsidP="00FD2557">
      <w:pPr>
        <w:spacing w:after="0" w:line="240" w:lineRule="auto"/>
        <w:jc w:val="both"/>
        <w:rPr>
          <w:rFonts w:eastAsia="Times New Roman" w:cs="Times New Roman"/>
          <w:b/>
          <w:bCs/>
          <w:sz w:val="24"/>
          <w:szCs w:val="24"/>
        </w:rPr>
      </w:pPr>
      <w:r w:rsidRPr="00CF2CDD">
        <w:rPr>
          <w:rFonts w:eastAsia="Times New Roman" w:cs="Times New Roman"/>
          <w:sz w:val="24"/>
          <w:szCs w:val="24"/>
        </w:rPr>
        <w:t xml:space="preserve">Zakończenie: </w:t>
      </w:r>
      <w:r w:rsidRPr="00D10AF9">
        <w:rPr>
          <w:rFonts w:eastAsia="Times New Roman" w:cs="Times New Roman"/>
          <w:b/>
          <w:sz w:val="24"/>
          <w:szCs w:val="24"/>
        </w:rPr>
        <w:t>30.09.2013.</w:t>
      </w:r>
    </w:p>
    <w:p w:rsidR="00D10AF9" w:rsidRDefault="00D10AF9" w:rsidP="00FD2557">
      <w:pPr>
        <w:spacing w:after="0" w:line="240" w:lineRule="auto"/>
        <w:jc w:val="both"/>
        <w:rPr>
          <w:rFonts w:eastAsia="Times New Roman" w:cs="Times New Roman"/>
          <w:sz w:val="24"/>
          <w:szCs w:val="24"/>
        </w:rPr>
      </w:pP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 xml:space="preserve">SEKCJA III: INFORMACJE O CHARAKTERZE PRAWNYM, EKONOMICZNYM, FINANSOWYM </w:t>
      </w:r>
      <w:r w:rsidR="00D10AF9">
        <w:rPr>
          <w:rFonts w:eastAsia="Times New Roman" w:cs="Times New Roman"/>
          <w:sz w:val="24"/>
          <w:szCs w:val="24"/>
        </w:rPr>
        <w:br/>
      </w:r>
      <w:r w:rsidRPr="00CF2CDD">
        <w:rPr>
          <w:rFonts w:eastAsia="Times New Roman" w:cs="Times New Roman"/>
          <w:sz w:val="24"/>
          <w:szCs w:val="24"/>
        </w:rPr>
        <w:t>I TECHNICZNYM</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III.1) WADIUM</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Informacja na temat wadium:</w:t>
      </w:r>
      <w:r w:rsidRPr="00CF2CDD">
        <w:rPr>
          <w:rFonts w:eastAsia="Times New Roman" w:cs="Times New Roman"/>
          <w:sz w:val="24"/>
          <w:szCs w:val="24"/>
        </w:rPr>
        <w:t xml:space="preserve"> Wadium należy wnieść w wysokości </w:t>
      </w:r>
      <w:r w:rsidRPr="00D10AF9">
        <w:rPr>
          <w:rFonts w:eastAsia="Times New Roman" w:cs="Times New Roman"/>
          <w:b/>
          <w:sz w:val="24"/>
          <w:szCs w:val="24"/>
        </w:rPr>
        <w:t>3 000,00 zł</w:t>
      </w:r>
      <w:r w:rsidRPr="00CF2CDD">
        <w:rPr>
          <w:rFonts w:eastAsia="Times New Roman" w:cs="Times New Roman"/>
          <w:sz w:val="24"/>
          <w:szCs w:val="24"/>
        </w:rPr>
        <w:t xml:space="preserve"> (słownie trzy tysiące złotych).</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III.2) ZALICZKI</w:t>
      </w:r>
    </w:p>
    <w:p w:rsidR="00D10AF9" w:rsidRDefault="00D10AF9" w:rsidP="00FD2557">
      <w:pPr>
        <w:spacing w:after="0" w:line="240" w:lineRule="auto"/>
        <w:jc w:val="both"/>
        <w:rPr>
          <w:rFonts w:eastAsia="Times New Roman" w:cs="Times New Roman"/>
          <w:b/>
          <w:bCs/>
          <w:sz w:val="24"/>
          <w:szCs w:val="24"/>
        </w:rPr>
      </w:pP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III.3) WARUNKI UDZIAŁU W POSTĘPOWANIU ORAZ OPIS SPOSOBU DOKONYWANIA OCENY SPEŁNIANIA TYCH WARUNKÓW</w:t>
      </w:r>
    </w:p>
    <w:p w:rsidR="0033713B" w:rsidRPr="00CF2CDD" w:rsidRDefault="0033713B" w:rsidP="00FD2557">
      <w:pPr>
        <w:numPr>
          <w:ilvl w:val="0"/>
          <w:numId w:val="3"/>
        </w:numPr>
        <w:spacing w:after="0" w:line="240" w:lineRule="auto"/>
        <w:jc w:val="both"/>
        <w:rPr>
          <w:rFonts w:eastAsia="Times New Roman" w:cs="Times New Roman"/>
          <w:sz w:val="24"/>
          <w:szCs w:val="24"/>
        </w:rPr>
      </w:pPr>
      <w:r w:rsidRPr="00CF2CDD">
        <w:rPr>
          <w:rFonts w:eastAsia="Times New Roman" w:cs="Times New Roman"/>
          <w:b/>
          <w:bCs/>
          <w:sz w:val="24"/>
          <w:szCs w:val="24"/>
        </w:rPr>
        <w:t>III. 3.1) Uprawnienia do wykonywania określonej działalności lub czynności, jeżeli przepisy prawa nakładają obowiązek ich posiadania</w:t>
      </w:r>
    </w:p>
    <w:p w:rsidR="0033713B" w:rsidRPr="00CF2CDD" w:rsidRDefault="0033713B" w:rsidP="00FD2557">
      <w:pPr>
        <w:spacing w:after="0" w:line="240" w:lineRule="auto"/>
        <w:ind w:left="720"/>
        <w:jc w:val="both"/>
        <w:rPr>
          <w:rFonts w:eastAsia="Times New Roman" w:cs="Times New Roman"/>
          <w:sz w:val="24"/>
          <w:szCs w:val="24"/>
        </w:rPr>
      </w:pPr>
      <w:r w:rsidRPr="00CF2CDD">
        <w:rPr>
          <w:rFonts w:eastAsia="Times New Roman" w:cs="Times New Roman"/>
          <w:b/>
          <w:bCs/>
          <w:sz w:val="24"/>
          <w:szCs w:val="24"/>
        </w:rPr>
        <w:t>Opis sposobu dokonywania oceny spełniania tego warunku</w:t>
      </w:r>
    </w:p>
    <w:p w:rsidR="0033713B" w:rsidRPr="00CF2CDD" w:rsidRDefault="0033713B" w:rsidP="00FD2557">
      <w:pPr>
        <w:numPr>
          <w:ilvl w:val="1"/>
          <w:numId w:val="3"/>
        </w:numPr>
        <w:spacing w:after="0" w:line="240" w:lineRule="auto"/>
        <w:jc w:val="both"/>
        <w:rPr>
          <w:rFonts w:eastAsia="Times New Roman" w:cs="Times New Roman"/>
          <w:sz w:val="24"/>
          <w:szCs w:val="24"/>
        </w:rPr>
      </w:pPr>
      <w:r w:rsidRPr="00CF2CDD">
        <w:rPr>
          <w:rFonts w:eastAsia="Times New Roman" w:cs="Times New Roman"/>
          <w:sz w:val="24"/>
          <w:szCs w:val="24"/>
        </w:rPr>
        <w:t>Wykonawca składa stosowne oświadczenie (zał. Nr 4)</w:t>
      </w:r>
    </w:p>
    <w:p w:rsidR="0033713B" w:rsidRPr="00CF2CDD" w:rsidRDefault="0033713B" w:rsidP="00FD2557">
      <w:pPr>
        <w:numPr>
          <w:ilvl w:val="0"/>
          <w:numId w:val="3"/>
        </w:numPr>
        <w:spacing w:after="0" w:line="240" w:lineRule="auto"/>
        <w:jc w:val="both"/>
        <w:rPr>
          <w:rFonts w:eastAsia="Times New Roman" w:cs="Times New Roman"/>
          <w:sz w:val="24"/>
          <w:szCs w:val="24"/>
        </w:rPr>
      </w:pPr>
      <w:r w:rsidRPr="00CF2CDD">
        <w:rPr>
          <w:rFonts w:eastAsia="Times New Roman" w:cs="Times New Roman"/>
          <w:b/>
          <w:bCs/>
          <w:sz w:val="24"/>
          <w:szCs w:val="24"/>
        </w:rPr>
        <w:t>III.3.2) Wiedza i doświadczenie</w:t>
      </w:r>
    </w:p>
    <w:p w:rsidR="0033713B" w:rsidRPr="00CF2CDD" w:rsidRDefault="0033713B" w:rsidP="00FD2557">
      <w:pPr>
        <w:spacing w:after="0" w:line="240" w:lineRule="auto"/>
        <w:ind w:left="720"/>
        <w:jc w:val="both"/>
        <w:rPr>
          <w:rFonts w:eastAsia="Times New Roman" w:cs="Times New Roman"/>
          <w:sz w:val="24"/>
          <w:szCs w:val="24"/>
        </w:rPr>
      </w:pPr>
      <w:r w:rsidRPr="00CF2CDD">
        <w:rPr>
          <w:rFonts w:eastAsia="Times New Roman" w:cs="Times New Roman"/>
          <w:b/>
          <w:bCs/>
          <w:sz w:val="24"/>
          <w:szCs w:val="24"/>
        </w:rPr>
        <w:t>Opis sposobu dokonywania oceny spełniania tego warunku</w:t>
      </w:r>
    </w:p>
    <w:p w:rsidR="0033713B" w:rsidRPr="00CF2CDD" w:rsidRDefault="0033713B" w:rsidP="00FD2557">
      <w:pPr>
        <w:numPr>
          <w:ilvl w:val="1"/>
          <w:numId w:val="3"/>
        </w:numPr>
        <w:spacing w:after="0" w:line="240" w:lineRule="auto"/>
        <w:jc w:val="both"/>
        <w:rPr>
          <w:rFonts w:eastAsia="Times New Roman" w:cs="Times New Roman"/>
          <w:sz w:val="24"/>
          <w:szCs w:val="24"/>
        </w:rPr>
      </w:pPr>
      <w:r w:rsidRPr="00CF2CDD">
        <w:rPr>
          <w:rFonts w:eastAsia="Times New Roman" w:cs="Times New Roman"/>
          <w:sz w:val="24"/>
          <w:szCs w:val="24"/>
        </w:rPr>
        <w:t>warunek zostanie uznany za spełniony, jeżeli wykonawca wykaże, że wykonał należycie w okresie ostatnich pięciu lat przed upływem terminu składania ofert, a jeżeli okres prowadzenia działalności jest krótszy - w tym okresie: minimum 2 najważniejsze roboty budowlane. Za jedna najważniejszą robotę budowlaną zamawiający uzna: robotę w zakresie budowlano-konserwatorskim na obiekcie wpisanym do rejestru zabytków, o wartości nie mniejszej niż 200.000 zł brutto każda.</w:t>
      </w:r>
    </w:p>
    <w:p w:rsidR="0033713B" w:rsidRPr="00CF2CDD" w:rsidRDefault="0033713B" w:rsidP="00FD2557">
      <w:pPr>
        <w:numPr>
          <w:ilvl w:val="0"/>
          <w:numId w:val="3"/>
        </w:numPr>
        <w:spacing w:after="0" w:line="240" w:lineRule="auto"/>
        <w:jc w:val="both"/>
        <w:rPr>
          <w:rFonts w:eastAsia="Times New Roman" w:cs="Times New Roman"/>
          <w:sz w:val="24"/>
          <w:szCs w:val="24"/>
        </w:rPr>
      </w:pPr>
      <w:r w:rsidRPr="00CF2CDD">
        <w:rPr>
          <w:rFonts w:eastAsia="Times New Roman" w:cs="Times New Roman"/>
          <w:b/>
          <w:bCs/>
          <w:sz w:val="24"/>
          <w:szCs w:val="24"/>
        </w:rPr>
        <w:t>III.3.3) Potencjał techniczny</w:t>
      </w:r>
    </w:p>
    <w:p w:rsidR="0033713B" w:rsidRPr="00CF2CDD" w:rsidRDefault="0033713B" w:rsidP="00FD2557">
      <w:pPr>
        <w:spacing w:after="0" w:line="240" w:lineRule="auto"/>
        <w:ind w:left="720"/>
        <w:jc w:val="both"/>
        <w:rPr>
          <w:rFonts w:eastAsia="Times New Roman" w:cs="Times New Roman"/>
          <w:sz w:val="24"/>
          <w:szCs w:val="24"/>
        </w:rPr>
      </w:pPr>
      <w:r w:rsidRPr="00CF2CDD">
        <w:rPr>
          <w:rFonts w:eastAsia="Times New Roman" w:cs="Times New Roman"/>
          <w:b/>
          <w:bCs/>
          <w:sz w:val="24"/>
          <w:szCs w:val="24"/>
        </w:rPr>
        <w:t>Opis sposobu dokonywania oceny spełniania tego warunku</w:t>
      </w:r>
    </w:p>
    <w:p w:rsidR="0033713B" w:rsidRPr="00CF2CDD" w:rsidRDefault="0033713B" w:rsidP="00FD2557">
      <w:pPr>
        <w:numPr>
          <w:ilvl w:val="1"/>
          <w:numId w:val="3"/>
        </w:numPr>
        <w:spacing w:after="0" w:line="240" w:lineRule="auto"/>
        <w:jc w:val="both"/>
        <w:rPr>
          <w:rFonts w:eastAsia="Times New Roman" w:cs="Times New Roman"/>
          <w:sz w:val="24"/>
          <w:szCs w:val="24"/>
        </w:rPr>
      </w:pPr>
      <w:r w:rsidRPr="00CF2CDD">
        <w:rPr>
          <w:rFonts w:eastAsia="Times New Roman" w:cs="Times New Roman"/>
          <w:sz w:val="24"/>
          <w:szCs w:val="24"/>
        </w:rPr>
        <w:t>Wykonawca składa stosowne oświadczenie (zał. Nr 4)</w:t>
      </w:r>
    </w:p>
    <w:p w:rsidR="0033713B" w:rsidRPr="00CF2CDD" w:rsidRDefault="0033713B" w:rsidP="00FD2557">
      <w:pPr>
        <w:numPr>
          <w:ilvl w:val="0"/>
          <w:numId w:val="3"/>
        </w:numPr>
        <w:spacing w:after="0" w:line="240" w:lineRule="auto"/>
        <w:jc w:val="both"/>
        <w:rPr>
          <w:rFonts w:eastAsia="Times New Roman" w:cs="Times New Roman"/>
          <w:sz w:val="24"/>
          <w:szCs w:val="24"/>
        </w:rPr>
      </w:pPr>
      <w:r w:rsidRPr="00CF2CDD">
        <w:rPr>
          <w:rFonts w:eastAsia="Times New Roman" w:cs="Times New Roman"/>
          <w:b/>
          <w:bCs/>
          <w:sz w:val="24"/>
          <w:szCs w:val="24"/>
        </w:rPr>
        <w:t>III.3.4) Osoby zdolne do wykonania zamówienia</w:t>
      </w:r>
    </w:p>
    <w:p w:rsidR="0033713B" w:rsidRPr="00CF2CDD" w:rsidRDefault="0033713B" w:rsidP="00FD2557">
      <w:pPr>
        <w:spacing w:after="0" w:line="240" w:lineRule="auto"/>
        <w:ind w:left="720"/>
        <w:jc w:val="both"/>
        <w:rPr>
          <w:rFonts w:eastAsia="Times New Roman" w:cs="Times New Roman"/>
          <w:sz w:val="24"/>
          <w:szCs w:val="24"/>
        </w:rPr>
      </w:pPr>
      <w:r w:rsidRPr="00CF2CDD">
        <w:rPr>
          <w:rFonts w:eastAsia="Times New Roman" w:cs="Times New Roman"/>
          <w:b/>
          <w:bCs/>
          <w:sz w:val="24"/>
          <w:szCs w:val="24"/>
        </w:rPr>
        <w:t>Opis sposobu dokonywania oceny spełniania tego warunku</w:t>
      </w:r>
    </w:p>
    <w:p w:rsidR="0033713B" w:rsidRPr="00CF2CDD" w:rsidRDefault="0033713B" w:rsidP="00FD2557">
      <w:pPr>
        <w:numPr>
          <w:ilvl w:val="1"/>
          <w:numId w:val="3"/>
        </w:numPr>
        <w:spacing w:after="0" w:line="240" w:lineRule="auto"/>
        <w:jc w:val="both"/>
        <w:rPr>
          <w:rFonts w:eastAsia="Times New Roman" w:cs="Times New Roman"/>
          <w:sz w:val="24"/>
          <w:szCs w:val="24"/>
        </w:rPr>
      </w:pPr>
      <w:r w:rsidRPr="00CF2CDD">
        <w:rPr>
          <w:rFonts w:eastAsia="Times New Roman" w:cs="Times New Roman"/>
          <w:sz w:val="24"/>
          <w:szCs w:val="24"/>
        </w:rPr>
        <w:t xml:space="preserve">warunek zostanie uznany za spełniony, jeżeli wykonawca wykaże, że dysponuje lub będzie dysponować minimum 1 osobą posiadającą uprawnienia do kierowania robotami budowlanymi w specjalności konstrukcyjno-budowlanej bez ograniczeń; - co najmniej 2 lata doświadczenia w zakresie kierowania robotami budowlanymi przy zabytkach nieruchomych - zgodnie </w:t>
      </w:r>
      <w:r w:rsidR="002B70CC">
        <w:rPr>
          <w:rFonts w:eastAsia="Times New Roman" w:cs="Times New Roman"/>
          <w:sz w:val="24"/>
          <w:szCs w:val="24"/>
        </w:rPr>
        <w:br/>
      </w:r>
      <w:r w:rsidRPr="00CF2CDD">
        <w:rPr>
          <w:rFonts w:eastAsia="Times New Roman" w:cs="Times New Roman"/>
          <w:sz w:val="24"/>
          <w:szCs w:val="24"/>
        </w:rPr>
        <w:t>z Rozporządzeniem Ministra Kultury z dn. 27.07.2011r. w sprawie prowadzenia prac konserwatorskich, restauratorskich, robót budowlanych, badań konserwatorskich i architektonicznych, a także innych działań przy zabytku wpisanym do rejestru zabytków oraz badań archeologicznych i poszukiwań ukrytych lub porzuconych zabytków ruchomych (Dz. U.2011 Nr 165, poz. 987)</w:t>
      </w:r>
    </w:p>
    <w:p w:rsidR="0033713B" w:rsidRPr="00CF2CDD" w:rsidRDefault="0033713B" w:rsidP="00FD2557">
      <w:pPr>
        <w:numPr>
          <w:ilvl w:val="0"/>
          <w:numId w:val="3"/>
        </w:numPr>
        <w:spacing w:after="0" w:line="240" w:lineRule="auto"/>
        <w:jc w:val="both"/>
        <w:rPr>
          <w:rFonts w:eastAsia="Times New Roman" w:cs="Times New Roman"/>
          <w:sz w:val="24"/>
          <w:szCs w:val="24"/>
        </w:rPr>
      </w:pPr>
      <w:r w:rsidRPr="00CF2CDD">
        <w:rPr>
          <w:rFonts w:eastAsia="Times New Roman" w:cs="Times New Roman"/>
          <w:b/>
          <w:bCs/>
          <w:sz w:val="24"/>
          <w:szCs w:val="24"/>
        </w:rPr>
        <w:t>III.3.5) Sytuacja ekonomiczna i finansowa</w:t>
      </w:r>
    </w:p>
    <w:p w:rsidR="0033713B" w:rsidRPr="00CF2CDD" w:rsidRDefault="0033713B" w:rsidP="00FD2557">
      <w:pPr>
        <w:spacing w:after="0" w:line="240" w:lineRule="auto"/>
        <w:ind w:left="720"/>
        <w:jc w:val="both"/>
        <w:rPr>
          <w:rFonts w:eastAsia="Times New Roman" w:cs="Times New Roman"/>
          <w:sz w:val="24"/>
          <w:szCs w:val="24"/>
        </w:rPr>
      </w:pPr>
      <w:r w:rsidRPr="00CF2CDD">
        <w:rPr>
          <w:rFonts w:eastAsia="Times New Roman" w:cs="Times New Roman"/>
          <w:b/>
          <w:bCs/>
          <w:sz w:val="24"/>
          <w:szCs w:val="24"/>
        </w:rPr>
        <w:t>Opis sposobu dokonywania oceny spełniania tego warunku</w:t>
      </w:r>
    </w:p>
    <w:p w:rsidR="0033713B" w:rsidRPr="00CF2CDD" w:rsidRDefault="0033713B" w:rsidP="00FD2557">
      <w:pPr>
        <w:numPr>
          <w:ilvl w:val="1"/>
          <w:numId w:val="3"/>
        </w:numPr>
        <w:spacing w:after="0" w:line="240" w:lineRule="auto"/>
        <w:jc w:val="both"/>
        <w:rPr>
          <w:rFonts w:eastAsia="Times New Roman" w:cs="Times New Roman"/>
          <w:sz w:val="24"/>
          <w:szCs w:val="24"/>
        </w:rPr>
      </w:pPr>
      <w:r w:rsidRPr="00CF2CDD">
        <w:rPr>
          <w:rFonts w:eastAsia="Times New Roman" w:cs="Times New Roman"/>
          <w:sz w:val="24"/>
          <w:szCs w:val="24"/>
        </w:rPr>
        <w:lastRenderedPageBreak/>
        <w:t>Warunek zostanie uznany za spełniony jeżeli Wykonawca przedstawi informację banku lub spółdzielczej kasy oszczędnościowo-kredytowej potwierdzającej wysokość posiadanych środków finansowych lub zdolność kredytową wykonawcy, nie niższą niż 200 000 zł, wystawionej nie wcześniej niż 3 miesiące przed upływem terminu składania ofert albo składania wniosków o dopuszczenie do udziału w postępowaniu o udzielenie zamówienia</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 xml:space="preserve">III.4) INFORMACJA O OŚWIADCZENIACH LUB DOKUMENTACH, JAKIE MAJĄ DOSTARCZYĆ WYKONAWCY W CELU POTWIERDZENIA SPEŁNIANIA WARUNKÓW UDZIAŁU </w:t>
      </w:r>
      <w:r w:rsidR="00D10AF9">
        <w:rPr>
          <w:rFonts w:eastAsia="Times New Roman" w:cs="Times New Roman"/>
          <w:b/>
          <w:bCs/>
          <w:sz w:val="24"/>
          <w:szCs w:val="24"/>
        </w:rPr>
        <w:br/>
      </w:r>
      <w:r w:rsidRPr="00CF2CDD">
        <w:rPr>
          <w:rFonts w:eastAsia="Times New Roman" w:cs="Times New Roman"/>
          <w:b/>
          <w:bCs/>
          <w:sz w:val="24"/>
          <w:szCs w:val="24"/>
        </w:rPr>
        <w:t>W POSTĘPOWANIU ORAZ NIEPODLEGANIA WYKLUCZENIU NA PODSTAWIE ART. 24 UST. 1 USTAWY</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 xml:space="preserve">III.4.1) W zakresie wykazania spełniania przez wykonawcę warunków, o których mowa </w:t>
      </w:r>
      <w:r w:rsidR="00D10AF9">
        <w:rPr>
          <w:rFonts w:eastAsia="Times New Roman" w:cs="Times New Roman"/>
          <w:b/>
          <w:bCs/>
          <w:sz w:val="24"/>
          <w:szCs w:val="24"/>
        </w:rPr>
        <w:br/>
      </w:r>
      <w:r w:rsidRPr="00CF2CDD">
        <w:rPr>
          <w:rFonts w:eastAsia="Times New Roman" w:cs="Times New Roman"/>
          <w:b/>
          <w:bCs/>
          <w:sz w:val="24"/>
          <w:szCs w:val="24"/>
        </w:rPr>
        <w:t xml:space="preserve">w art. 22 ust. 1 ustawy, oprócz oświadczenia o spełnianiu warunków udziału </w:t>
      </w:r>
      <w:r w:rsidR="00D10AF9">
        <w:rPr>
          <w:rFonts w:eastAsia="Times New Roman" w:cs="Times New Roman"/>
          <w:b/>
          <w:bCs/>
          <w:sz w:val="24"/>
          <w:szCs w:val="24"/>
        </w:rPr>
        <w:br/>
      </w:r>
      <w:r w:rsidRPr="00CF2CDD">
        <w:rPr>
          <w:rFonts w:eastAsia="Times New Roman" w:cs="Times New Roman"/>
          <w:b/>
          <w:bCs/>
          <w:sz w:val="24"/>
          <w:szCs w:val="24"/>
        </w:rPr>
        <w:t>w postępowaniu należy przedłożyć:</w:t>
      </w:r>
    </w:p>
    <w:p w:rsidR="0033713B" w:rsidRPr="00CF2CDD" w:rsidRDefault="0033713B" w:rsidP="00FD2557">
      <w:pPr>
        <w:numPr>
          <w:ilvl w:val="0"/>
          <w:numId w:val="4"/>
        </w:numPr>
        <w:spacing w:after="0" w:line="240" w:lineRule="auto"/>
        <w:ind w:right="272"/>
        <w:jc w:val="both"/>
        <w:rPr>
          <w:rFonts w:eastAsia="Times New Roman" w:cs="Times New Roman"/>
          <w:sz w:val="24"/>
          <w:szCs w:val="24"/>
        </w:rPr>
      </w:pPr>
      <w:r w:rsidRPr="00CF2CDD">
        <w:rPr>
          <w:rFonts w:eastAsia="Times New Roman" w:cs="Times New Roman"/>
          <w:sz w:val="24"/>
          <w:szCs w:val="24"/>
        </w:rPr>
        <w:t xml:space="preserve">wykaz robót budowlanych wykonanych w okresie ostatnich pięciu lat przed upływem terminu składania ofert albo wniosków o dopuszczenie do udziału </w:t>
      </w:r>
      <w:r w:rsidR="002B70CC">
        <w:rPr>
          <w:rFonts w:eastAsia="Times New Roman" w:cs="Times New Roman"/>
          <w:sz w:val="24"/>
          <w:szCs w:val="24"/>
        </w:rPr>
        <w:br/>
      </w:r>
      <w:r w:rsidRPr="00CF2CDD">
        <w:rPr>
          <w:rFonts w:eastAsia="Times New Roman" w:cs="Times New Roman"/>
          <w:sz w:val="24"/>
          <w:szCs w:val="24"/>
        </w:rPr>
        <w:t xml:space="preserve">w postępowaniu, a jeżeli okres prowadzenia działalności jest krótszy - w tym okresie, wraz z podaniem ich rodzaju i wartości, daty i miejsca wykonania oraz </w:t>
      </w:r>
      <w:r w:rsidR="002B70CC">
        <w:rPr>
          <w:rFonts w:eastAsia="Times New Roman" w:cs="Times New Roman"/>
          <w:sz w:val="24"/>
          <w:szCs w:val="24"/>
        </w:rPr>
        <w:br/>
      </w:r>
      <w:r w:rsidRPr="00CF2CDD">
        <w:rPr>
          <w:rFonts w:eastAsia="Times New Roman" w:cs="Times New Roman"/>
          <w:sz w:val="24"/>
          <w:szCs w:val="24"/>
        </w:rPr>
        <w:t>z załączeniem dowodów dotyczących najważniejszych robót, określających, czy roboty te zostały wykonane w sposób należyty oraz wskazujących, czy zostały wykonane zgodnie z zasadami sztuki budowlanej i prawidłowo ukończone;</w:t>
      </w:r>
    </w:p>
    <w:p w:rsidR="0033713B" w:rsidRPr="00CF2CDD" w:rsidRDefault="0033713B" w:rsidP="00FD2557">
      <w:pPr>
        <w:numPr>
          <w:ilvl w:val="0"/>
          <w:numId w:val="4"/>
        </w:numPr>
        <w:spacing w:after="0" w:line="240" w:lineRule="auto"/>
        <w:ind w:right="272"/>
        <w:jc w:val="both"/>
        <w:rPr>
          <w:rFonts w:eastAsia="Times New Roman" w:cs="Times New Roman"/>
          <w:sz w:val="24"/>
          <w:szCs w:val="24"/>
        </w:rPr>
      </w:pPr>
      <w:r w:rsidRPr="00CF2CDD">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33713B" w:rsidRPr="00CF2CDD" w:rsidRDefault="0033713B" w:rsidP="00FD2557">
      <w:pPr>
        <w:numPr>
          <w:ilvl w:val="0"/>
          <w:numId w:val="4"/>
        </w:numPr>
        <w:spacing w:after="0" w:line="240" w:lineRule="auto"/>
        <w:ind w:right="272"/>
        <w:jc w:val="both"/>
        <w:rPr>
          <w:rFonts w:eastAsia="Times New Roman" w:cs="Times New Roman"/>
          <w:sz w:val="24"/>
          <w:szCs w:val="24"/>
        </w:rPr>
      </w:pPr>
      <w:r w:rsidRPr="00CF2CDD">
        <w:rPr>
          <w:rFonts w:eastAsia="Times New Roman" w:cs="Times New Roman"/>
          <w:sz w:val="24"/>
          <w:szCs w:val="24"/>
        </w:rPr>
        <w:t>oświadczenie, że osoby, które będą uczestniczyć w wykonywaniu zamówienia, posiadają wymagane uprawnienia, jeżeli ustawy nakładają obowiązek posiadania takich uprawnień;</w:t>
      </w:r>
    </w:p>
    <w:p w:rsidR="0033713B" w:rsidRPr="00CF2CDD" w:rsidRDefault="0033713B" w:rsidP="00FD2557">
      <w:pPr>
        <w:numPr>
          <w:ilvl w:val="0"/>
          <w:numId w:val="4"/>
        </w:numPr>
        <w:spacing w:after="0" w:line="240" w:lineRule="auto"/>
        <w:ind w:right="272"/>
        <w:jc w:val="both"/>
        <w:rPr>
          <w:rFonts w:eastAsia="Times New Roman" w:cs="Times New Roman"/>
          <w:sz w:val="24"/>
          <w:szCs w:val="24"/>
        </w:rPr>
      </w:pPr>
      <w:r w:rsidRPr="00CF2CDD">
        <w:rPr>
          <w:rFonts w:eastAsia="Times New Roman" w:cs="Times New Roman"/>
          <w:sz w:val="24"/>
          <w:szCs w:val="24"/>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III.4.2) W zakresie potwierdzenia niepodlegania wykluczeniu na podstawie art. 24 ust. 1 ustawy, należy przedłożyć:</w:t>
      </w:r>
    </w:p>
    <w:p w:rsidR="0033713B" w:rsidRPr="00CF2CDD" w:rsidRDefault="0033713B" w:rsidP="00FD2557">
      <w:pPr>
        <w:numPr>
          <w:ilvl w:val="0"/>
          <w:numId w:val="5"/>
        </w:numPr>
        <w:spacing w:after="0" w:line="240" w:lineRule="auto"/>
        <w:ind w:right="272"/>
        <w:jc w:val="both"/>
        <w:rPr>
          <w:rFonts w:eastAsia="Times New Roman" w:cs="Times New Roman"/>
          <w:sz w:val="24"/>
          <w:szCs w:val="24"/>
        </w:rPr>
      </w:pPr>
      <w:r w:rsidRPr="00CF2CDD">
        <w:rPr>
          <w:rFonts w:eastAsia="Times New Roman" w:cs="Times New Roman"/>
          <w:sz w:val="24"/>
          <w:szCs w:val="24"/>
        </w:rPr>
        <w:t>oświadczenie o braku podstaw do wykluczenia;</w:t>
      </w:r>
    </w:p>
    <w:p w:rsidR="0033713B" w:rsidRPr="00CF2CDD" w:rsidRDefault="0033713B" w:rsidP="00FD2557">
      <w:pPr>
        <w:numPr>
          <w:ilvl w:val="0"/>
          <w:numId w:val="5"/>
        </w:numPr>
        <w:spacing w:after="0" w:line="240" w:lineRule="auto"/>
        <w:ind w:right="272"/>
        <w:jc w:val="both"/>
        <w:rPr>
          <w:rFonts w:eastAsia="Times New Roman" w:cs="Times New Roman"/>
          <w:sz w:val="24"/>
          <w:szCs w:val="24"/>
        </w:rPr>
      </w:pPr>
      <w:r w:rsidRPr="00CF2CDD">
        <w:rPr>
          <w:rFonts w:eastAsia="Times New Roman" w:cs="Times New Roman"/>
          <w:sz w:val="24"/>
          <w:szCs w:val="24"/>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III.4.3) Dokumenty podmiotów zagranicznych</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Jeżeli wykonawca ma siedzibę lub miejsce zamieszkania poza terytorium Rzeczypospolitej Polskiej, przedkłada:</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lastRenderedPageBreak/>
        <w:t>III.4.3.1) dokument wystawiony w kraju, w którym ma siedzibę lub miejsce zamieszkania potwierdzający, że:</w:t>
      </w:r>
    </w:p>
    <w:p w:rsidR="0033713B" w:rsidRPr="00CF2CDD" w:rsidRDefault="0033713B" w:rsidP="00FD2557">
      <w:pPr>
        <w:numPr>
          <w:ilvl w:val="0"/>
          <w:numId w:val="6"/>
        </w:numPr>
        <w:spacing w:after="0" w:line="240" w:lineRule="auto"/>
        <w:ind w:right="272"/>
        <w:jc w:val="both"/>
        <w:rPr>
          <w:rFonts w:eastAsia="Times New Roman" w:cs="Times New Roman"/>
          <w:sz w:val="24"/>
          <w:szCs w:val="24"/>
        </w:rPr>
      </w:pPr>
      <w:r w:rsidRPr="00CF2CDD">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33713B" w:rsidRPr="00CF2CDD" w:rsidRDefault="0033713B" w:rsidP="00FD2557">
      <w:pPr>
        <w:numPr>
          <w:ilvl w:val="0"/>
          <w:numId w:val="6"/>
        </w:numPr>
        <w:spacing w:after="0" w:line="240" w:lineRule="auto"/>
        <w:ind w:right="272"/>
        <w:jc w:val="both"/>
        <w:rPr>
          <w:rFonts w:eastAsia="Times New Roman" w:cs="Times New Roman"/>
          <w:sz w:val="24"/>
          <w:szCs w:val="24"/>
        </w:rPr>
      </w:pPr>
      <w:r w:rsidRPr="00CF2CDD">
        <w:rPr>
          <w:rFonts w:eastAsia="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33713B" w:rsidRPr="00CF2CDD" w:rsidRDefault="0033713B" w:rsidP="00FD2557">
      <w:pPr>
        <w:numPr>
          <w:ilvl w:val="0"/>
          <w:numId w:val="6"/>
        </w:numPr>
        <w:spacing w:after="0" w:line="240" w:lineRule="auto"/>
        <w:ind w:right="272"/>
        <w:jc w:val="both"/>
        <w:rPr>
          <w:rFonts w:eastAsia="Times New Roman" w:cs="Times New Roman"/>
          <w:sz w:val="24"/>
          <w:szCs w:val="24"/>
        </w:rPr>
      </w:pPr>
      <w:r w:rsidRPr="00CF2CDD">
        <w:rPr>
          <w:rFonts w:eastAsia="Times New Roman" w:cs="Times New Roman"/>
          <w:sz w:val="24"/>
          <w:szCs w:val="24"/>
        </w:rPr>
        <w:t>nie orzeczono wobec niego zakazu ubiegania się o zamówienie - wystawiony nie wcześniej niż 6 miesięcy przed upływem terminu składania wniosków o dopuszczenie do udziału w postępowaniu o udzielenie zamówienia albo składania ofert;</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III.4.4) Dokumenty dotyczące przynależności do tej samej grupy kapitałowej</w:t>
      </w:r>
    </w:p>
    <w:p w:rsidR="0033713B" w:rsidRPr="00CF2CDD" w:rsidRDefault="0033713B" w:rsidP="00FD2557">
      <w:pPr>
        <w:numPr>
          <w:ilvl w:val="0"/>
          <w:numId w:val="7"/>
        </w:numPr>
        <w:spacing w:after="0" w:line="240" w:lineRule="auto"/>
        <w:ind w:right="272"/>
        <w:jc w:val="both"/>
        <w:rPr>
          <w:rFonts w:eastAsia="Times New Roman" w:cs="Times New Roman"/>
          <w:sz w:val="24"/>
          <w:szCs w:val="24"/>
        </w:rPr>
      </w:pPr>
      <w:r w:rsidRPr="00CF2CDD">
        <w:rPr>
          <w:rFonts w:eastAsia="Times New Roman" w:cs="Times New Roman"/>
          <w:sz w:val="24"/>
          <w:szCs w:val="24"/>
        </w:rPr>
        <w:t>lista podmiotów należących do tej samej grupy kapitałowej w rozumieniu ustawy z dnia 16 lutego 2007 r. o ochronie konkurencji i konsumentów albo informacji o tym, że nie należy do grupy kapitałowej;</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III.6) INNE DOKUMENTY</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Inne dokumenty niewymienione w pkt III.4) albo w pkt III.5)</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1) oferta cenowa zgodnie z Rozdziałem I pkt 3 siwz; w przypadku składania oferty wspólnej należy złożyć jeden dokument 2) odpowiednie pełnomocnictwa; tylko w sytuacjach określonych w Rozdziale I pkt 5 zdanie 2 siwz lub w przypadku składania oferty wspólnej (Rozdział III pkt 1 siwz) 3) oświadczenie według wzoru stanowiącego załącznik nr 1 do siwz wskazujące cześć zamówienia, której wykonanie wykonawca powierzy podwykonawcom (jeżeli wykonawca przewiduje udział podwykonawców); w przypadku składania oferty wspólnej należy złożyć jeden dokument.</w:t>
      </w:r>
    </w:p>
    <w:p w:rsidR="00886054" w:rsidRDefault="00886054" w:rsidP="00FD2557">
      <w:pPr>
        <w:spacing w:after="0" w:line="240" w:lineRule="auto"/>
        <w:jc w:val="both"/>
        <w:rPr>
          <w:rFonts w:eastAsia="Times New Roman" w:cs="Times New Roman"/>
          <w:sz w:val="24"/>
          <w:szCs w:val="24"/>
        </w:rPr>
      </w:pP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SEKCJA IV: PROCEDURA</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IV.1) TRYB UDZIELENIA ZAMÓWIENIA</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IV.1.1) Tryb udzielenia zamówienia:</w:t>
      </w:r>
      <w:r w:rsidRPr="00CF2CDD">
        <w:rPr>
          <w:rFonts w:eastAsia="Times New Roman" w:cs="Times New Roman"/>
          <w:sz w:val="24"/>
          <w:szCs w:val="24"/>
        </w:rPr>
        <w:t xml:space="preserve"> przetarg nieograniczony.</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IV.2) KRYTERIA OCENY OFERT</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 xml:space="preserve">IV.2.1) Kryteria oceny ofert: </w:t>
      </w:r>
      <w:r w:rsidRPr="00CF2CDD">
        <w:rPr>
          <w:rFonts w:eastAsia="Times New Roman" w:cs="Times New Roman"/>
          <w:sz w:val="24"/>
          <w:szCs w:val="24"/>
        </w:rPr>
        <w:t>najniższa cena.</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IV.3) ZMIANA UMOWY</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 xml:space="preserve">przewiduje się istotne zmiany postanowień zawartej umowy w stosunku do treści oferty, na podstawie której dokonano wyboru wykonawcy: </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Dopuszczalne zmiany postanowień umowy oraz określenie warunków zmian</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t xml:space="preserve">Zmiana postanowień umowy może nastąpić tylko w formie pisemnej w postaci aneksu do niniejszej umowy na podstawie art. 144 ustawy Prawo zamówień publicznych. Zamawiający przewiduje możliwość wprowadzenia istotnych zmian postanowień umowy, polegających na: zmianie przedmiotu umowy spowodowanej koniecznością wprowadzenia zmian do dokumentacji projektowej, zmianie terminu zakończenia realizacji robót lub zmianie wynagrodzenia. Zmiany w umowie będą możliwe na warunkach opisanych poniżej: Wystąpi konieczność wprowadzenia zmian rozwiązań projektowych, bez których wykonanie zamówienia byłoby niemożliwe, bądź obarczone błędem, wówczas cena nowych elementów robót zostanie ustalona w oparciu o niżej opisane zasady: Nowe pozycje robót zostaną </w:t>
      </w:r>
      <w:r w:rsidRPr="00CF2CDD">
        <w:rPr>
          <w:rFonts w:eastAsia="Times New Roman" w:cs="Times New Roman"/>
          <w:sz w:val="24"/>
          <w:szCs w:val="24"/>
        </w:rPr>
        <w:lastRenderedPageBreak/>
        <w:t>wprowadzone na podstawie Ka</w:t>
      </w:r>
      <w:r w:rsidR="00886054">
        <w:rPr>
          <w:rFonts w:eastAsia="Times New Roman" w:cs="Times New Roman"/>
          <w:sz w:val="24"/>
          <w:szCs w:val="24"/>
        </w:rPr>
        <w:t>talogów Nakładów Rzeczowych (</w:t>
      </w:r>
      <w:r w:rsidRPr="00CF2CDD">
        <w:rPr>
          <w:rFonts w:eastAsia="Times New Roman" w:cs="Times New Roman"/>
          <w:sz w:val="24"/>
          <w:szCs w:val="24"/>
        </w:rPr>
        <w:t xml:space="preserve">KNR). Wartość wynagrodzenia wynikająca z tych pozycji zostanie wyliczona przy zastosowaniu średnich, dla województwa zachodniopomorskiego, cen materiałów i sprzętu, stawek robocizny oraz innych wskaźników cenotwórczych, aktualnych na dzień sporządzenia wyceny, określonych w informacjach Sekocenbud, wydawanych przez Ośrodek Wdrożeń Ekonomiczno- Organizacyjnych Budownictwa - Promocja sp. z o.o. W przypadku braku tych cen </w:t>
      </w:r>
      <w:r w:rsidR="00886054">
        <w:rPr>
          <w:rFonts w:eastAsia="Times New Roman" w:cs="Times New Roman"/>
          <w:sz w:val="24"/>
          <w:szCs w:val="24"/>
        </w:rPr>
        <w:br/>
      </w:r>
      <w:r w:rsidRPr="00CF2CDD">
        <w:rPr>
          <w:rFonts w:eastAsia="Times New Roman" w:cs="Times New Roman"/>
          <w:sz w:val="24"/>
          <w:szCs w:val="24"/>
        </w:rPr>
        <w:t xml:space="preserve">w informacjach Sekocenbud, będą kolejno stosowane średnie ceny zawarte w informacjach Intercenbud, Orgbud. Wystąpi konieczność wykonania robót dodatkowych, których realizacja będzie miała wpływ na harmonogram realizacji robót podstawowych. W takim przypadku na uzasadniony wniosek Wykonawcy zostanie ustalony nowy termin wykonania przedmiotu umowy, co zostanie potwierdzone aneksem do umowy. W toku wykonywania przedmiotu umowy wystąpią przeszkody o obiektywnym charakterze, w tym: zalodzenie, klęski żywiołowe, konieczność usunięcia niewybuchów i niewypałów lub niekorzystne warunki atmosferyczne uniemożliwiające prowadzenie robót budowlanych zgodnie </w:t>
      </w:r>
      <w:r w:rsidR="00886054">
        <w:rPr>
          <w:rFonts w:eastAsia="Times New Roman" w:cs="Times New Roman"/>
          <w:sz w:val="24"/>
          <w:szCs w:val="24"/>
        </w:rPr>
        <w:br/>
      </w:r>
      <w:r w:rsidRPr="00CF2CDD">
        <w:rPr>
          <w:rFonts w:eastAsia="Times New Roman" w:cs="Times New Roman"/>
          <w:sz w:val="24"/>
          <w:szCs w:val="24"/>
        </w:rPr>
        <w:t>z warunkami technicznymi. W takim przypadku, na uzasadniony wniosek Wykonawcy, zostanie ustalony nowy termin wykonania przedmiotu umowy, co zostanie potwierdzone aneksem do umowy. Zmianie kadry przewidzianej do realizacji zamówienia, pod warunkiem spełniania przez nowe osoby warunków określonych w SIWZ.</w:t>
      </w:r>
    </w:p>
    <w:p w:rsidR="00886054" w:rsidRDefault="00886054" w:rsidP="00FD2557">
      <w:pPr>
        <w:spacing w:after="0" w:line="240" w:lineRule="auto"/>
        <w:jc w:val="both"/>
        <w:rPr>
          <w:rFonts w:eastAsia="Times New Roman" w:cs="Times New Roman"/>
          <w:b/>
          <w:bCs/>
          <w:sz w:val="24"/>
          <w:szCs w:val="24"/>
        </w:rPr>
      </w:pP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IV.4) INFORMACJE ADMINISTRACYJNE</w:t>
      </w:r>
    </w:p>
    <w:p w:rsidR="002E6DB0"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IV.4.1)</w:t>
      </w:r>
      <w:r w:rsidRPr="00CF2CDD">
        <w:rPr>
          <w:rFonts w:eastAsia="Times New Roman" w:cs="Times New Roman"/>
          <w:sz w:val="24"/>
          <w:szCs w:val="24"/>
        </w:rPr>
        <w:t> </w:t>
      </w:r>
      <w:r w:rsidRPr="00CF2CDD">
        <w:rPr>
          <w:rFonts w:eastAsia="Times New Roman" w:cs="Times New Roman"/>
          <w:b/>
          <w:bCs/>
          <w:sz w:val="24"/>
          <w:szCs w:val="24"/>
        </w:rPr>
        <w:t>Adres strony internetowej, na której jest dostępna specyfikacja istotnych warunków zamówienia:</w:t>
      </w:r>
      <w:r w:rsidRPr="00CF2CDD">
        <w:rPr>
          <w:rFonts w:eastAsia="Times New Roman" w:cs="Times New Roman"/>
          <w:sz w:val="24"/>
          <w:szCs w:val="24"/>
        </w:rPr>
        <w:t xml:space="preserve"> </w:t>
      </w:r>
      <w:hyperlink r:id="rId7" w:history="1">
        <w:r w:rsidR="002E6DB0" w:rsidRPr="00B24C75">
          <w:rPr>
            <w:rStyle w:val="Hipercze"/>
            <w:rFonts w:eastAsia="Times New Roman" w:cs="Times New Roman"/>
            <w:sz w:val="24"/>
            <w:szCs w:val="24"/>
          </w:rPr>
          <w:t>www.mieszkowice.p</w:t>
        </w:r>
      </w:hyperlink>
      <w:r w:rsidR="002434F9">
        <w:rPr>
          <w:rFonts w:eastAsia="Times New Roman" w:cs="Times New Roman"/>
          <w:sz w:val="24"/>
          <w:szCs w:val="24"/>
        </w:rPr>
        <w:t>l</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sz w:val="24"/>
          <w:szCs w:val="24"/>
        </w:rPr>
        <w:br/>
      </w:r>
      <w:r w:rsidRPr="00CF2CDD">
        <w:rPr>
          <w:rFonts w:eastAsia="Times New Roman" w:cs="Times New Roman"/>
          <w:b/>
          <w:bCs/>
          <w:sz w:val="24"/>
          <w:szCs w:val="24"/>
        </w:rPr>
        <w:t>Specyfikację istotnych warunków zamówienia można uzyskać pod adresem:</w:t>
      </w:r>
      <w:r w:rsidRPr="00CF2CDD">
        <w:rPr>
          <w:rFonts w:eastAsia="Times New Roman" w:cs="Times New Roman"/>
          <w:sz w:val="24"/>
          <w:szCs w:val="24"/>
        </w:rPr>
        <w:t xml:space="preserve"> </w:t>
      </w:r>
      <w:r w:rsidR="002E6DB0">
        <w:rPr>
          <w:rFonts w:eastAsia="Times New Roman" w:cs="Times New Roman"/>
          <w:sz w:val="24"/>
          <w:szCs w:val="24"/>
        </w:rPr>
        <w:br/>
      </w:r>
      <w:r w:rsidRPr="00CF2CDD">
        <w:rPr>
          <w:rFonts w:eastAsia="Times New Roman" w:cs="Times New Roman"/>
          <w:sz w:val="24"/>
          <w:szCs w:val="24"/>
        </w:rPr>
        <w:t>Urząd Miejski w Mieszkowicach, ul. F. Chopina 1, 74-505 Mieszkowice II piętro pok nr 22.</w:t>
      </w:r>
    </w:p>
    <w:p w:rsidR="00886054" w:rsidRDefault="00886054" w:rsidP="00FD2557">
      <w:pPr>
        <w:spacing w:after="0" w:line="240" w:lineRule="auto"/>
        <w:jc w:val="both"/>
        <w:rPr>
          <w:rFonts w:eastAsia="Times New Roman" w:cs="Times New Roman"/>
          <w:b/>
          <w:bCs/>
          <w:sz w:val="24"/>
          <w:szCs w:val="24"/>
        </w:rPr>
      </w:pP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IV.4.4) Termin składania wniosków o dopuszczenie do udziału w postępowaniu lub ofert:</w:t>
      </w:r>
      <w:r w:rsidRPr="00CF2CDD">
        <w:rPr>
          <w:rFonts w:eastAsia="Times New Roman" w:cs="Times New Roman"/>
          <w:sz w:val="24"/>
          <w:szCs w:val="24"/>
        </w:rPr>
        <w:t xml:space="preserve"> 23.04.2013 godzina 12:00, miejsce: Urząd Miejski w Mieszkowicach, ul. F. Chopina 1, 74-505 Mieszkowice I piętro pok nr 4 Sekretariat.</w:t>
      </w:r>
    </w:p>
    <w:p w:rsidR="00886054" w:rsidRDefault="00886054" w:rsidP="00FD2557">
      <w:pPr>
        <w:spacing w:after="0" w:line="240" w:lineRule="auto"/>
        <w:jc w:val="both"/>
        <w:rPr>
          <w:rFonts w:eastAsia="Times New Roman" w:cs="Times New Roman"/>
          <w:b/>
          <w:bCs/>
          <w:sz w:val="24"/>
          <w:szCs w:val="24"/>
        </w:rPr>
      </w:pP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IV.4.5) Termin związania ofertą:</w:t>
      </w:r>
      <w:r w:rsidRPr="00CF2CDD">
        <w:rPr>
          <w:rFonts w:eastAsia="Times New Roman" w:cs="Times New Roman"/>
          <w:sz w:val="24"/>
          <w:szCs w:val="24"/>
        </w:rPr>
        <w:t xml:space="preserve"> okres w dniach: 30 (od ostatecznego terminu składania ofert).</w:t>
      </w:r>
    </w:p>
    <w:p w:rsidR="00886054" w:rsidRDefault="00886054" w:rsidP="00FD2557">
      <w:pPr>
        <w:spacing w:after="0" w:line="240" w:lineRule="auto"/>
        <w:jc w:val="both"/>
        <w:rPr>
          <w:rFonts w:eastAsia="Times New Roman" w:cs="Times New Roman"/>
          <w:b/>
          <w:bCs/>
          <w:sz w:val="24"/>
          <w:szCs w:val="24"/>
        </w:rPr>
      </w:pP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IV.4.16) Informacje dodatkowe, w tym dotyczące finansowania projektu/programu ze środków Unii Europejskiej:</w:t>
      </w:r>
      <w:r w:rsidRPr="00CF2CDD">
        <w:rPr>
          <w:rFonts w:eastAsia="Times New Roman" w:cs="Times New Roman"/>
          <w:sz w:val="24"/>
          <w:szCs w:val="24"/>
        </w:rPr>
        <w:t xml:space="preserve"> nie dotyczy.</w:t>
      </w:r>
    </w:p>
    <w:p w:rsidR="0033713B" w:rsidRPr="00CF2CDD" w:rsidRDefault="0033713B" w:rsidP="00FD2557">
      <w:pPr>
        <w:spacing w:after="0" w:line="240" w:lineRule="auto"/>
        <w:jc w:val="both"/>
        <w:rPr>
          <w:rFonts w:eastAsia="Times New Roman" w:cs="Times New Roman"/>
          <w:sz w:val="24"/>
          <w:szCs w:val="24"/>
        </w:rPr>
      </w:pPr>
      <w:r w:rsidRPr="00CF2CDD">
        <w:rPr>
          <w:rFonts w:eastAsia="Times New Roman" w:cs="Times New Roman"/>
          <w:b/>
          <w:bCs/>
          <w:sz w:val="24"/>
          <w:szCs w:val="24"/>
        </w:rPr>
        <w:t xml:space="preserve">IV.4.17) Czy przewiduje się unieważnienie postępowania o udzielenie zamówienia, </w:t>
      </w:r>
      <w:r w:rsidR="00886054">
        <w:rPr>
          <w:rFonts w:eastAsia="Times New Roman" w:cs="Times New Roman"/>
          <w:b/>
          <w:bCs/>
          <w:sz w:val="24"/>
          <w:szCs w:val="24"/>
        </w:rPr>
        <w:br/>
      </w:r>
      <w:r w:rsidRPr="00CF2CDD">
        <w:rPr>
          <w:rFonts w:eastAsia="Times New Roman" w:cs="Times New Roman"/>
          <w:b/>
          <w:bCs/>
          <w:sz w:val="24"/>
          <w:szCs w:val="24"/>
        </w:rPr>
        <w:t xml:space="preserve">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CF2CDD">
        <w:rPr>
          <w:rFonts w:eastAsia="Times New Roman" w:cs="Times New Roman"/>
          <w:sz w:val="24"/>
          <w:szCs w:val="24"/>
        </w:rPr>
        <w:t>nie</w:t>
      </w:r>
    </w:p>
    <w:p w:rsidR="0064753E" w:rsidRPr="00CF2CDD" w:rsidRDefault="0064753E" w:rsidP="00FD2557">
      <w:pPr>
        <w:spacing w:after="0" w:line="240" w:lineRule="auto"/>
        <w:jc w:val="both"/>
        <w:rPr>
          <w:sz w:val="24"/>
          <w:szCs w:val="24"/>
        </w:rPr>
      </w:pPr>
    </w:p>
    <w:sectPr w:rsidR="0064753E" w:rsidRPr="00CF2CDD" w:rsidSect="00193614">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7A35" w:rsidRDefault="00617A35" w:rsidP="002E6DB0">
      <w:pPr>
        <w:spacing w:after="0" w:line="240" w:lineRule="auto"/>
      </w:pPr>
      <w:r>
        <w:separator/>
      </w:r>
    </w:p>
  </w:endnote>
  <w:endnote w:type="continuationSeparator" w:id="1">
    <w:p w:rsidR="00617A35" w:rsidRDefault="00617A35" w:rsidP="002E6D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52672"/>
      <w:docPartObj>
        <w:docPartGallery w:val="Page Numbers (Bottom of Page)"/>
        <w:docPartUnique/>
      </w:docPartObj>
    </w:sdtPr>
    <w:sdtContent>
      <w:p w:rsidR="002E6DB0" w:rsidRDefault="002E6DB0">
        <w:pPr>
          <w:pStyle w:val="Stopka"/>
          <w:jc w:val="center"/>
        </w:pPr>
        <w:fldSimple w:instr=" PAGE   \* MERGEFORMAT ">
          <w:r w:rsidR="00886054">
            <w:rPr>
              <w:noProof/>
            </w:rPr>
            <w:t>1</w:t>
          </w:r>
        </w:fldSimple>
      </w:p>
    </w:sdtContent>
  </w:sdt>
  <w:p w:rsidR="002E6DB0" w:rsidRDefault="002E6DB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7A35" w:rsidRDefault="00617A35" w:rsidP="002E6DB0">
      <w:pPr>
        <w:spacing w:after="0" w:line="240" w:lineRule="auto"/>
      </w:pPr>
      <w:r>
        <w:separator/>
      </w:r>
    </w:p>
  </w:footnote>
  <w:footnote w:type="continuationSeparator" w:id="1">
    <w:p w:rsidR="00617A35" w:rsidRDefault="00617A35" w:rsidP="002E6DB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E603F"/>
    <w:multiLevelType w:val="multilevel"/>
    <w:tmpl w:val="37C2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A940AAE"/>
    <w:multiLevelType w:val="multilevel"/>
    <w:tmpl w:val="C70A7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2AE6220"/>
    <w:multiLevelType w:val="multilevel"/>
    <w:tmpl w:val="51FC9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6C53E77"/>
    <w:multiLevelType w:val="multilevel"/>
    <w:tmpl w:val="3266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D11471"/>
    <w:multiLevelType w:val="multilevel"/>
    <w:tmpl w:val="B38C7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A5B2925"/>
    <w:multiLevelType w:val="multilevel"/>
    <w:tmpl w:val="51AEF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E543533"/>
    <w:multiLevelType w:val="multilevel"/>
    <w:tmpl w:val="326E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5"/>
  </w:num>
  <w:num w:numId="4">
    <w:abstractNumId w:val="2"/>
  </w:num>
  <w:num w:numId="5">
    <w:abstractNumId w:val="0"/>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33713B"/>
    <w:rsid w:val="00193614"/>
    <w:rsid w:val="002434F9"/>
    <w:rsid w:val="002B70CC"/>
    <w:rsid w:val="002E6DB0"/>
    <w:rsid w:val="0033713B"/>
    <w:rsid w:val="00617A35"/>
    <w:rsid w:val="0064753E"/>
    <w:rsid w:val="00886054"/>
    <w:rsid w:val="00CF2CDD"/>
    <w:rsid w:val="00D10AF9"/>
    <w:rsid w:val="00FD255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361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33713B"/>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3371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3371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33713B"/>
    <w:pPr>
      <w:spacing w:before="100" w:beforeAutospacing="1" w:after="100" w:afterAutospacing="1" w:line="240" w:lineRule="auto"/>
    </w:pPr>
    <w:rPr>
      <w:rFonts w:ascii="Times New Roman" w:eastAsia="Times New Roman" w:hAnsi="Times New Roman" w:cs="Times New Roman"/>
      <w:sz w:val="24"/>
      <w:szCs w:val="24"/>
    </w:rPr>
  </w:style>
  <w:style w:type="character" w:styleId="Hipercze">
    <w:name w:val="Hyperlink"/>
    <w:basedOn w:val="Domylnaczcionkaakapitu"/>
    <w:uiPriority w:val="99"/>
    <w:unhideWhenUsed/>
    <w:rsid w:val="002E6DB0"/>
    <w:rPr>
      <w:color w:val="0000FF" w:themeColor="hyperlink"/>
      <w:u w:val="single"/>
    </w:rPr>
  </w:style>
  <w:style w:type="paragraph" w:styleId="Nagwek">
    <w:name w:val="header"/>
    <w:basedOn w:val="Normalny"/>
    <w:link w:val="NagwekZnak"/>
    <w:uiPriority w:val="99"/>
    <w:semiHidden/>
    <w:unhideWhenUsed/>
    <w:rsid w:val="002E6DB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E6DB0"/>
  </w:style>
  <w:style w:type="paragraph" w:styleId="Stopka">
    <w:name w:val="footer"/>
    <w:basedOn w:val="Normalny"/>
    <w:link w:val="StopkaZnak"/>
    <w:uiPriority w:val="99"/>
    <w:unhideWhenUsed/>
    <w:rsid w:val="002E6DB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E6DB0"/>
  </w:style>
</w:styles>
</file>

<file path=word/webSettings.xml><?xml version="1.0" encoding="utf-8"?>
<w:webSettings xmlns:r="http://schemas.openxmlformats.org/officeDocument/2006/relationships" xmlns:w="http://schemas.openxmlformats.org/wordprocessingml/2006/main">
  <w:divs>
    <w:div w:id="183868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ieszkowice.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1880</Words>
  <Characters>11285</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13139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3</cp:revision>
  <dcterms:created xsi:type="dcterms:W3CDTF">2013-04-09T07:14:00Z</dcterms:created>
  <dcterms:modified xsi:type="dcterms:W3CDTF">2013-04-09T07:23:00Z</dcterms:modified>
</cp:coreProperties>
</file>