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339" w:rsidRPr="00415339" w:rsidRDefault="00415339" w:rsidP="00415339">
      <w:pPr>
        <w:spacing w:after="0" w:line="240" w:lineRule="auto"/>
        <w:jc w:val="right"/>
        <w:rPr>
          <w:sz w:val="24"/>
          <w:szCs w:val="24"/>
        </w:rPr>
      </w:pPr>
      <w:r w:rsidRPr="00415339">
        <w:rPr>
          <w:sz w:val="24"/>
          <w:szCs w:val="24"/>
        </w:rPr>
        <w:t xml:space="preserve">Mieszkowice, dnia 06.08.2012r. </w:t>
      </w:r>
    </w:p>
    <w:p w:rsidR="00415339" w:rsidRDefault="00415339" w:rsidP="00415339">
      <w:pPr>
        <w:spacing w:after="0" w:line="240" w:lineRule="auto"/>
        <w:rPr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sz w:val="24"/>
          <w:szCs w:val="24"/>
        </w:rPr>
      </w:pPr>
      <w:r w:rsidRPr="00415339">
        <w:rPr>
          <w:sz w:val="24"/>
          <w:szCs w:val="24"/>
        </w:rPr>
        <w:t>GP.271.12.2012</w:t>
      </w:r>
    </w:p>
    <w:p w:rsidR="00415339" w:rsidRPr="00415339" w:rsidRDefault="00415339" w:rsidP="00415339">
      <w:pPr>
        <w:spacing w:after="0" w:line="240" w:lineRule="auto"/>
        <w:rPr>
          <w:sz w:val="24"/>
          <w:szCs w:val="24"/>
        </w:rPr>
      </w:pPr>
    </w:p>
    <w:p w:rsidR="00415339" w:rsidRDefault="00415339" w:rsidP="00415339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Mieszkowice: Rozbudowa oświetlenia drogowego na terenie gminy Mieszkowice</w:t>
      </w:r>
      <w:r w:rsidRPr="00415339">
        <w:rPr>
          <w:rFonts w:eastAsia="Times New Roman" w:cs="Times New Roman"/>
          <w:sz w:val="24"/>
          <w:szCs w:val="24"/>
        </w:rPr>
        <w:br/>
      </w:r>
      <w:r w:rsidRPr="00415339">
        <w:rPr>
          <w:rFonts w:eastAsia="Times New Roman" w:cs="Times New Roman"/>
          <w:b/>
          <w:bCs/>
          <w:sz w:val="24"/>
          <w:szCs w:val="24"/>
        </w:rPr>
        <w:t>Numer ogłoszenia</w:t>
      </w:r>
      <w:r>
        <w:rPr>
          <w:rFonts w:eastAsia="Times New Roman" w:cs="Times New Roman"/>
          <w:b/>
          <w:bCs/>
          <w:sz w:val="24"/>
          <w:szCs w:val="24"/>
        </w:rPr>
        <w:t xml:space="preserve"> BZP</w:t>
      </w:r>
      <w:r w:rsidRPr="00415339">
        <w:rPr>
          <w:rFonts w:eastAsia="Times New Roman" w:cs="Times New Roman"/>
          <w:b/>
          <w:bCs/>
          <w:sz w:val="24"/>
          <w:szCs w:val="24"/>
        </w:rPr>
        <w:t>: 287252 - 2012; data zamieszczenia: 06.08.2012</w:t>
      </w:r>
    </w:p>
    <w:p w:rsidR="00415339" w:rsidRDefault="00415339" w:rsidP="0041533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br/>
      </w:r>
    </w:p>
    <w:p w:rsidR="00415339" w:rsidRPr="00415339" w:rsidRDefault="00415339" w:rsidP="00415339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415339">
        <w:rPr>
          <w:rFonts w:eastAsia="Times New Roman" w:cs="Times New Roman"/>
          <w:b/>
          <w:sz w:val="32"/>
          <w:szCs w:val="32"/>
        </w:rPr>
        <w:t>OGŁOSZENIE O ZAMÓWIENIU - roboty budowlane</w:t>
      </w:r>
    </w:p>
    <w:p w:rsidR="00415339" w:rsidRPr="00415339" w:rsidRDefault="00415339" w:rsidP="00415339">
      <w:pPr>
        <w:spacing w:after="0" w:line="240" w:lineRule="auto"/>
        <w:jc w:val="center"/>
        <w:rPr>
          <w:rFonts w:eastAsia="Times New Roman" w:cs="Times New Roman"/>
          <w:b/>
          <w:bCs/>
          <w:sz w:val="32"/>
          <w:szCs w:val="32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415339">
        <w:rPr>
          <w:rFonts w:eastAsia="Times New Roman" w:cs="Times New Roman"/>
          <w:sz w:val="24"/>
          <w:szCs w:val="24"/>
        </w:rPr>
        <w:t xml:space="preserve"> obowiązkowe.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415339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SEKCJA I: ZAMAWIAJĄCY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415339">
        <w:rPr>
          <w:rFonts w:eastAsia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415339" w:rsidRPr="00415339" w:rsidRDefault="00415339" w:rsidP="00415339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415339">
        <w:rPr>
          <w:rFonts w:eastAsia="Times New Roman" w:cs="Times New Roman"/>
          <w:sz w:val="24"/>
          <w:szCs w:val="24"/>
        </w:rPr>
        <w:t xml:space="preserve"> www.mieszkowice.pl</w:t>
      </w:r>
    </w:p>
    <w:p w:rsidR="00415339" w:rsidRPr="00415339" w:rsidRDefault="00415339" w:rsidP="00415339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415339">
        <w:rPr>
          <w:rFonts w:eastAsia="Times New Roman" w:cs="Times New Roman"/>
          <w:sz w:val="24"/>
          <w:szCs w:val="24"/>
        </w:rPr>
        <w:t xml:space="preserve"> nie dotyczy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415339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SEKCJA II: PRZEDMIOT ZAMÓWIENIA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415339">
        <w:rPr>
          <w:rFonts w:eastAsia="Times New Roman" w:cs="Times New Roman"/>
          <w:sz w:val="24"/>
          <w:szCs w:val="24"/>
        </w:rPr>
        <w:t xml:space="preserve">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415339">
        <w:rPr>
          <w:rFonts w:eastAsia="Times New Roman" w:cs="Times New Roman"/>
          <w:b/>
          <w:sz w:val="28"/>
          <w:szCs w:val="28"/>
        </w:rPr>
        <w:t>Rozbudowa oświetlenia drogowego na terenie gminy Mieszkowice.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I.1.2) Rodzaj zamówienia:</w:t>
      </w:r>
      <w:r w:rsidRPr="00415339">
        <w:rPr>
          <w:rFonts w:eastAsia="Times New Roman" w:cs="Times New Roman"/>
          <w:sz w:val="24"/>
          <w:szCs w:val="24"/>
        </w:rPr>
        <w:t xml:space="preserve"> roboty budowlane.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415339">
        <w:rPr>
          <w:rFonts w:eastAsia="Times New Roman" w:cs="Times New Roman"/>
          <w:sz w:val="24"/>
          <w:szCs w:val="24"/>
        </w:rPr>
        <w:t xml:space="preserve"> 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 w:rsidRPr="00415339">
        <w:rPr>
          <w:rFonts w:eastAsia="Times New Roman" w:cs="Times New Roman"/>
          <w:sz w:val="24"/>
          <w:szCs w:val="24"/>
          <w:u w:val="single"/>
        </w:rPr>
        <w:t>Rozbudowa oświetlenia drogowego w celu oświetlenia placu zabaw w m. Kłosów, gm. Mieszkowice.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 1) Zabudowanie słupów oświetleniowych - 2 szt. ,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2) Budowa napowietrznej linii izolowanej - 43 m,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3) Montaż oprawy oświetleniowej - 1 szt.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 w:rsidRPr="00415339">
        <w:rPr>
          <w:rFonts w:eastAsia="Times New Roman" w:cs="Times New Roman"/>
          <w:sz w:val="24"/>
          <w:szCs w:val="24"/>
          <w:u w:val="single"/>
        </w:rPr>
        <w:t xml:space="preserve">Rozbudowa oświetlenia drogowego w celu oświetlenia drogi do budynku nr 21 w m. Kurzycko, gm. Mieszkowice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1) Zabudowanie słupów oświetleniowych - 4 szt. ,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2) Budowa napowietrznej linii izolowanej - 106 m,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3) Montaż oprawy oświetleniowej - 4 szt.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 w:rsidRPr="00415339">
        <w:rPr>
          <w:rFonts w:eastAsia="Times New Roman" w:cs="Times New Roman"/>
          <w:sz w:val="24"/>
          <w:szCs w:val="24"/>
          <w:u w:val="single"/>
        </w:rPr>
        <w:t xml:space="preserve">Rozbudowa oświetlenia ulicznego przy ulicy Sienkiewicza w Mieszkowicach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1) Zabudowanie słupów oświetleniowych - 2 szt. ,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2) Budowa napowietrznej linii izolowanej - 89,5 m,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3) Montaż oprawy oświetleniowej - 2 szt.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 w:rsidRPr="00415339">
        <w:rPr>
          <w:rFonts w:eastAsia="Times New Roman" w:cs="Times New Roman"/>
          <w:sz w:val="24"/>
          <w:szCs w:val="24"/>
          <w:u w:val="single"/>
        </w:rPr>
        <w:t xml:space="preserve">Rozbudowa oświetlenia drogowego w celu oświetlenia drogi do przystanku PKS w . m. Stary Błeszyn, gm. Mieszkowice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1) Zabudowanie słupów oświetleniowych - 5 szt. ,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2) Budowa napowietrznej linii izolowanej - 146 m,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3) Montaż oprawy oświetleniowej - 5 szt.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 w:rsidRPr="00415339">
        <w:rPr>
          <w:rFonts w:eastAsia="Times New Roman" w:cs="Times New Roman"/>
          <w:sz w:val="24"/>
          <w:szCs w:val="24"/>
          <w:u w:val="single"/>
        </w:rPr>
        <w:t xml:space="preserve">Rozbudowa oświetlenia drogowego w celu oświetlenia drogi do szkoły podstawowej w m. Zielin.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1) Budowa linii kablowej oświetleniowej - 161 m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2) Budowa linii uziemiającej - 7,2 m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3) Zabudowanie słupów oświetleniowych - 4 szt.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4) Montaż opraw oświetleniowych n a słupach -4 szt..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415339">
        <w:rPr>
          <w:rFonts w:eastAsia="Times New Roman" w:cs="Times New Roman"/>
          <w:sz w:val="24"/>
          <w:szCs w:val="24"/>
        </w:rPr>
        <w:t xml:space="preserve"> nie.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II.1.5) Wspólny Słownik Zamówień (CPV):</w:t>
      </w:r>
      <w:r w:rsidRPr="00415339">
        <w:rPr>
          <w:rFonts w:eastAsia="Times New Roman" w:cs="Times New Roman"/>
          <w:sz w:val="24"/>
          <w:szCs w:val="24"/>
        </w:rPr>
        <w:t xml:space="preserve"> 45.23.14.00-9, 45.31.61.10-9.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II.1.6) Czy dopuszcza się złożenie oferty częściowej:</w:t>
      </w:r>
      <w:r w:rsidRPr="00415339">
        <w:rPr>
          <w:rFonts w:eastAsia="Times New Roman" w:cs="Times New Roman"/>
          <w:sz w:val="24"/>
          <w:szCs w:val="24"/>
        </w:rPr>
        <w:t xml:space="preserve"> nie.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II.1.7) Czy dopuszcza się złożenie oferty wariantowej:</w:t>
      </w:r>
      <w:r w:rsidRPr="00415339">
        <w:rPr>
          <w:rFonts w:eastAsia="Times New Roman" w:cs="Times New Roman"/>
          <w:sz w:val="24"/>
          <w:szCs w:val="24"/>
        </w:rPr>
        <w:t xml:space="preserve"> nie.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415339">
        <w:rPr>
          <w:rFonts w:eastAsia="Times New Roman" w:cs="Times New Roman"/>
          <w:sz w:val="24"/>
          <w:szCs w:val="24"/>
        </w:rPr>
        <w:t xml:space="preserve"> Zakończenie: 25.10.2012.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SEKCJA III: INFORMACJE O CHARAKTERZE PRAWNYM, EKONOMICZNYM, FINANSOWYM I TECHNICZNYM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415339">
        <w:rPr>
          <w:rFonts w:eastAsia="Times New Roman" w:cs="Times New Roman"/>
          <w:sz w:val="24"/>
          <w:szCs w:val="24"/>
        </w:rPr>
        <w:t xml:space="preserve"> Zamawiający nie wymaga wniesienia wadium.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415339" w:rsidRPr="00415339" w:rsidRDefault="00415339" w:rsidP="00415339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415339">
        <w:rPr>
          <w:rFonts w:eastAsia="Times New Roman" w:cs="Times New Roman"/>
          <w:sz w:val="24"/>
          <w:szCs w:val="24"/>
        </w:rPr>
        <w:t xml:space="preserve"> nie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415339" w:rsidRPr="00415339" w:rsidRDefault="00415339" w:rsidP="00415339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415339" w:rsidRPr="00415339" w:rsidRDefault="00415339" w:rsidP="00415339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415339" w:rsidRPr="00415339" w:rsidRDefault="00415339" w:rsidP="00415339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oferent składa stosowne oświadczenie</w:t>
      </w:r>
    </w:p>
    <w:p w:rsidR="00415339" w:rsidRPr="00415339" w:rsidRDefault="00415339" w:rsidP="00415339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415339" w:rsidRPr="00415339" w:rsidRDefault="00415339" w:rsidP="00415339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415339" w:rsidRPr="00415339" w:rsidRDefault="00415339" w:rsidP="00415339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warunek zostanie uznany za spełniony, jeżeli wykonawca wykaże, że wykonał należycie w okresie ostatnich pięciu lat przed upływem terminu składania ofert, a jeżeli okres prowadzenia działalności jest krótszy - w tym okresie minimum dwie roboty budowlane podobne do objętych przedmiotem zamówienia, tj. dwie prace polegające na budowie, rozbudowie oświetlenia drogowego o wartości minimum 60 000 zł brutto każda,</w:t>
      </w:r>
    </w:p>
    <w:p w:rsidR="00415339" w:rsidRPr="00415339" w:rsidRDefault="00415339" w:rsidP="00415339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415339" w:rsidRPr="00415339" w:rsidRDefault="00415339" w:rsidP="00415339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415339" w:rsidRPr="00415339" w:rsidRDefault="00415339" w:rsidP="00415339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oferent składa stosowne oświadczenie</w:t>
      </w:r>
    </w:p>
    <w:p w:rsidR="00415339" w:rsidRPr="00415339" w:rsidRDefault="00415339" w:rsidP="00415339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415339" w:rsidRPr="00415339" w:rsidRDefault="00415339" w:rsidP="00415339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lastRenderedPageBreak/>
        <w:t>Opis sposobu dokonywania oceny spełniania tego warunku</w:t>
      </w:r>
    </w:p>
    <w:p w:rsidR="00415339" w:rsidRPr="00415339" w:rsidRDefault="00415339" w:rsidP="00415339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Opis sposobu dokonywania oceny spełniania warunku: warunek zostanie uznany za spełniony, jeżeli wykonawca wykaże, że dysponuje lub będzie dysponować osobami posiadającymi uprawnienia budowlane do kierowania robotami budowlanymi w zakresie niezbędnym do wykonania zamówienia w specjalności: a) elektrycznej</w:t>
      </w:r>
    </w:p>
    <w:p w:rsidR="00415339" w:rsidRPr="00415339" w:rsidRDefault="00415339" w:rsidP="00415339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415339" w:rsidRPr="00415339" w:rsidRDefault="00415339" w:rsidP="00415339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415339" w:rsidRPr="00415339" w:rsidRDefault="00415339" w:rsidP="00415339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Warunek zostanie uznany za spełniony jeżeli Wykonawca przedstawi informację banku lub spółdzielczej kasy oszczędnościowo-kredytowej, w których wykonawca posiada rachunek, potwierdzającą wysokość posiadanych środków finansowych lub zdolność kredytową wykonawcy na kwotę nie niższą niż wartość przedłożonej oferty, wystawioną nie wcześniej niż 3 miesiące przed upływem terminu składania ofert;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415339" w:rsidRPr="00415339" w:rsidRDefault="00415339" w:rsidP="00415339">
      <w:pPr>
        <w:numPr>
          <w:ilvl w:val="0"/>
          <w:numId w:val="4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415339" w:rsidRPr="00415339" w:rsidRDefault="00415339" w:rsidP="00415339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wykaz robót budowlanych w zakresie niezbędnym do wykazania spełniania warunku wiedzy i doświadczenia, wykonanych w okresie ostatnich pięciu lat przed upływem terminu składania ofert albo wniosków o dopuszczenie do udziału w postępowaniu, a jeżeli okres prowadzenia działalności jest krótszy - w tym okresie, z podaniem ich rodzaju i wartości, daty i miejsca wykonania oraz załączeniem dokumentu potwierdzającego, że roboty zostały wykonane zgodnie z zasadami sztuki budowlanej i prawidłowo ukończone</w:t>
      </w:r>
    </w:p>
    <w:p w:rsidR="00415339" w:rsidRPr="00415339" w:rsidRDefault="00415339" w:rsidP="00415339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</w:t>
      </w:r>
    </w:p>
    <w:p w:rsidR="00415339" w:rsidRPr="00415339" w:rsidRDefault="00415339" w:rsidP="00415339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oświadczenie, że osoby, które będą uczestniczyć w wykonywaniu zamówienia, posiadają wymagane uprawnienia, jeżeli ustawy nakładają obowiązek posiadania takich uprawnień</w:t>
      </w:r>
    </w:p>
    <w:p w:rsidR="00415339" w:rsidRPr="00415339" w:rsidRDefault="00415339" w:rsidP="00415339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informację banku lub spółdzielczej kasy oszczędnościowo-kredytowej, w których wykonawca posiada rachunek, potwierdzającą wysokość posiadanych środków finansowych lub zdolność kredytową wykonawcy, wystawioną nie wcześniej niż 3 miesiące przed upływem terminu składania wniosków o dopuszczenie do udziału w postępowaniu o udzielenie zamówienia albo składania ofert</w:t>
      </w:r>
    </w:p>
    <w:p w:rsidR="00415339" w:rsidRPr="00415339" w:rsidRDefault="00415339" w:rsidP="00415339">
      <w:pPr>
        <w:numPr>
          <w:ilvl w:val="0"/>
          <w:numId w:val="4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Wykonawca powołujący się przy wykazywaniu spełnienia warunków udziału w postępowaniu na zdolność finansową innych podmiotów, przedkłada informację </w:t>
      </w:r>
      <w:r w:rsidRPr="00415339">
        <w:rPr>
          <w:rFonts w:eastAsia="Times New Roman" w:cs="Times New Roman"/>
          <w:sz w:val="24"/>
          <w:szCs w:val="24"/>
        </w:rPr>
        <w:lastRenderedPageBreak/>
        <w:t>banku lub spółdzielczej kasy oszczędnościowo-kredytowej, dotyczącą podmiotu, z którego zdolności finansowej korzysta na podstawie art. 26 ust. 2b ustawy, potwierdzającą wysokość posiadanych przez ten podmiot środków finansowych lub jego zdolność kredytową, wystawioną nie wcześniej niż 3 miesiące przed upływem terminu składania wniosków o dopuszczenie do udziału w postępowaniu o udzielenie zamówienia albo składania ofert.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15339" w:rsidRPr="00415339" w:rsidRDefault="00415339" w:rsidP="00415339">
      <w:pPr>
        <w:numPr>
          <w:ilvl w:val="0"/>
          <w:numId w:val="4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415339" w:rsidRPr="00415339" w:rsidRDefault="00415339" w:rsidP="00415339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oświadczenie o braku podstaw do wykluczenia</w:t>
      </w:r>
    </w:p>
    <w:p w:rsidR="00415339" w:rsidRPr="00415339" w:rsidRDefault="00415339" w:rsidP="00415339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</w:t>
      </w:r>
    </w:p>
    <w:p w:rsidR="00415339" w:rsidRPr="00415339" w:rsidRDefault="00415339" w:rsidP="00415339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aktualne zaświadczenie właściwego naczelnika urzędu skarbowego potwierdzające, że wykonawca nie zalega z opłacaniem podatków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</w:r>
    </w:p>
    <w:p w:rsidR="00415339" w:rsidRPr="00415339" w:rsidRDefault="00415339" w:rsidP="00415339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aktualne zaświadczenie właściwego oddziału Zakładu Ubezpieczeń Społecznych lub Kasy Rolniczego Ubezpieczenia Społecznego potwierdzające, że wykonawca nie zalega z opłacaniem składek na ubezpieczenie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</w:r>
    </w:p>
    <w:p w:rsidR="00415339" w:rsidRPr="00415339" w:rsidRDefault="00415339" w:rsidP="00415339">
      <w:pPr>
        <w:numPr>
          <w:ilvl w:val="0"/>
          <w:numId w:val="4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III.4.3) Dokumenty podmiotów zagranicznych</w:t>
      </w:r>
    </w:p>
    <w:p w:rsidR="00415339" w:rsidRPr="00415339" w:rsidRDefault="00415339" w:rsidP="00415339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415339" w:rsidRPr="00415339" w:rsidRDefault="00415339" w:rsidP="00415339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415339" w:rsidRPr="00415339" w:rsidRDefault="00415339" w:rsidP="00415339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415339" w:rsidRPr="00415339" w:rsidRDefault="00415339" w:rsidP="00415339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</w:t>
      </w:r>
      <w:r w:rsidRPr="00415339">
        <w:rPr>
          <w:rFonts w:eastAsia="Times New Roman" w:cs="Times New Roman"/>
          <w:sz w:val="24"/>
          <w:szCs w:val="24"/>
        </w:rPr>
        <w:lastRenderedPageBreak/>
        <w:t>niż 3 miesiące przed upływem terminu składania wniosków o dopuszczenie do udziału w postępowaniu o udzielenie zamówienia albo składania ofert</w:t>
      </w:r>
    </w:p>
    <w:p w:rsidR="00415339" w:rsidRPr="00415339" w:rsidRDefault="00415339" w:rsidP="00415339">
      <w:pPr>
        <w:numPr>
          <w:ilvl w:val="0"/>
          <w:numId w:val="4"/>
        </w:numPr>
        <w:spacing w:after="0" w:line="240" w:lineRule="auto"/>
        <w:ind w:right="300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III.4.3.2) zaświadczenie właściwego organu sądowego lub administracyjnego miejsca zamieszkania albo zamieszkania osoby, której dokumenty dotyczą, w zakresie określonym w art. 24 ust. 1 pkt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III.6) INNE DOKUMENTY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Inne dokumenty niewymienione w pkt III.4) albo w pkt III.5)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nie dotyczy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 xml:space="preserve">II.7) Czy ogranicza się możliwość ubiegania się o zamówienie publiczne tylko dla wykonawców, u których ponad 50 % pracowników stanowią osoby niepełnosprawne: </w:t>
      </w:r>
      <w:r w:rsidRPr="00415339">
        <w:rPr>
          <w:rFonts w:eastAsia="Times New Roman" w:cs="Times New Roman"/>
          <w:sz w:val="24"/>
          <w:szCs w:val="24"/>
        </w:rPr>
        <w:t>nie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SEKCJA IV: PROCEDURA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415339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415339">
        <w:rPr>
          <w:rFonts w:eastAsia="Times New Roman" w:cs="Times New Roman"/>
          <w:sz w:val="24"/>
          <w:szCs w:val="24"/>
        </w:rPr>
        <w:t>najniższa cena.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IV.2.2) Czy przeprowadzona będzie aukcja elektroniczna:</w:t>
      </w:r>
      <w:r w:rsidRPr="00415339">
        <w:rPr>
          <w:rFonts w:eastAsia="Times New Roman" w:cs="Times New Roman"/>
          <w:sz w:val="24"/>
          <w:szCs w:val="24"/>
        </w:rPr>
        <w:t xml:space="preserve"> nie.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 xml:space="preserve">Czy przewiduje się istotne zmiany postanowień zawartej umowy w stosunku do treści oferty, na podstawie której dokonano wyboru wykonawcy: </w:t>
      </w:r>
      <w:r w:rsidRPr="00415339">
        <w:rPr>
          <w:rFonts w:eastAsia="Times New Roman" w:cs="Times New Roman"/>
          <w:sz w:val="24"/>
          <w:szCs w:val="24"/>
        </w:rPr>
        <w:t>tak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Za istotne zmiany uważa się: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1) Przesunięcie terminu wykonania przedmiotu zamówienia,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2) Zmianę wynagrodzenia.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3) Zmianę kadry przewidzianej do realizacji umowy, pod warunkiem, że nowe osoby będą posiadały kwalifikacje i doświadczenie nie mniejsze niż osoby wskazane w ofercie. 3. Przesunięcie terminu może nastąpić w następujących przypadkach :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1) Wystąpi konieczność wykonania robót, których realizacja ma wpływ na harmonogram i termin wykonania przedmiotu umowy,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2) W okresie realizacji przedmiotu umowy wystąpią niesprzyjające warunki atmosferyczne np. mróz, intensywne opady deszczu, wichury, wzrost poziomu wód, powodujące wstrzymanie robót budowlanych przez okres co najmniej 5 dni roboczych następujących po sobie i będzie to miało wpływ na harmonogram i termin wykonania przedmiotu umowy,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3) W przypadku nieterminowego przekazania placu budowy przez Zamawiającego, a opóźnienie to ma wpływ na terminowe wykonanie przedmiotu umowy,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lastRenderedPageBreak/>
        <w:t>4) Wystąpią nieprzewidziane warunki realizacji tj. warunki gruntowo- wodne inne niż w opinii o geotechnicznych warunkach posadowienia, odkrycie nie zinwentaryzowanych, przedmiotów, obiektów i elementów instalacji podziemnej i będzie to miało wpływ na harmonogram i termin wykonania przedmiotu umowy,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 5) W przypadku konieczności wykonania dokumentacji zamiennej przez Wykonawcę, gdy czas na jej wykonanie spowoduje wydłużenie terminu realizacji niniejszej umowy,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6) W toku wykonywania robót ziemnych wystąpi konieczność usunięcia niewybuchów i niewypałów, wprowadzenia badań archeologicznych i będzie to miało wpływ na harmonogram realizacji robót podstawowych. W takim przypadku na wniosek Wykonawcy zostanie ustalony nowy termin wykonania przedmiotu umowy, co zostanie potwierdzone aneksem do umowy.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4. Zmiana wynagrodzenia nastąpić może w przypadku: 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1) Zmiany urzędowej stawki podatku VAT na roboty budowlane, </w:t>
      </w: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5. Zamawiający zastrzega sobie możliwość odstąpienia od umowy z powodu okoliczności, o których mowa w art. 145 ust. 1 ustawy z dnia 29 stycznia 2004 r. Prawo zamówień publicznych (t.j. Dz. U. z 2010 r. Nr 113, poz. 759) 6. Sprawy sporne rozpatrywane będą przez właściwy ze względu na siedzibę Zamawiającego sąd powszechny.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IV.4.1)</w:t>
      </w:r>
      <w:r w:rsidRPr="00415339">
        <w:rPr>
          <w:rFonts w:eastAsia="Times New Roman" w:cs="Times New Roman"/>
          <w:sz w:val="24"/>
          <w:szCs w:val="24"/>
        </w:rPr>
        <w:t> </w:t>
      </w:r>
      <w:r w:rsidRPr="00415339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415339">
        <w:rPr>
          <w:rFonts w:eastAsia="Times New Roman" w:cs="Times New Roman"/>
          <w:sz w:val="24"/>
          <w:szCs w:val="24"/>
        </w:rPr>
        <w:t xml:space="preserve"> www.mieszkowice.pl</w:t>
      </w:r>
      <w:r w:rsidRPr="00415339">
        <w:rPr>
          <w:rFonts w:eastAsia="Times New Roman" w:cs="Times New Roman"/>
          <w:sz w:val="24"/>
          <w:szCs w:val="24"/>
        </w:rPr>
        <w:br/>
      </w:r>
      <w:r w:rsidRPr="00415339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415339">
        <w:rPr>
          <w:rFonts w:eastAsia="Times New Roman" w:cs="Times New Roman"/>
          <w:sz w:val="24"/>
          <w:szCs w:val="24"/>
        </w:rPr>
        <w:t xml:space="preserve"> Urząd Miejski w Mieszkowicach ul. F. Chopina 1 74-505 Mieszkowice II piętro, pok. Nr 22 Referat GPiOŚ.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415339">
        <w:rPr>
          <w:rFonts w:eastAsia="Times New Roman" w:cs="Times New Roman"/>
          <w:sz w:val="24"/>
          <w:szCs w:val="24"/>
        </w:rPr>
        <w:t xml:space="preserve"> </w:t>
      </w:r>
      <w:r w:rsidRPr="00415339">
        <w:rPr>
          <w:rFonts w:eastAsia="Times New Roman" w:cs="Times New Roman"/>
          <w:b/>
          <w:sz w:val="24"/>
          <w:szCs w:val="24"/>
        </w:rPr>
        <w:t>24.08.2012 godzina 12:00</w:t>
      </w:r>
      <w:r w:rsidRPr="00415339">
        <w:rPr>
          <w:rFonts w:eastAsia="Times New Roman" w:cs="Times New Roman"/>
          <w:sz w:val="24"/>
          <w:szCs w:val="24"/>
        </w:rPr>
        <w:t>, miejsce: Urząd Miejski w Mieszkowicach ul. F. Chopina 1, 74-505 Mieszkowice, I piętro, pok. Nr 4, sekretariat.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415339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415339" w:rsidRDefault="00415339" w:rsidP="0041533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415339">
        <w:rPr>
          <w:rFonts w:eastAsia="Times New Roman" w:cs="Times New Roman"/>
          <w:sz w:val="24"/>
          <w:szCs w:val="24"/>
        </w:rPr>
        <w:t xml:space="preserve"> nie dotyczy.</w:t>
      </w:r>
    </w:p>
    <w:p w:rsidR="006F2786" w:rsidRDefault="006F2786" w:rsidP="0041533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15339" w:rsidRPr="00415339" w:rsidRDefault="00415339" w:rsidP="0041533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415339">
        <w:rPr>
          <w:rFonts w:eastAsia="Times New Roman" w:cs="Times New Roman"/>
          <w:b/>
          <w:bCs/>
          <w:sz w:val="24"/>
          <w:szCs w:val="24"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 w:rsidRPr="00415339">
        <w:rPr>
          <w:rFonts w:eastAsia="Times New Roman" w:cs="Times New Roman"/>
          <w:b/>
          <w:bCs/>
          <w:sz w:val="24"/>
          <w:szCs w:val="24"/>
        </w:rPr>
        <w:t xml:space="preserve"> </w:t>
      </w:r>
      <w:r w:rsidRPr="00415339">
        <w:rPr>
          <w:rFonts w:eastAsia="Times New Roman" w:cs="Times New Roman"/>
          <w:sz w:val="24"/>
          <w:szCs w:val="24"/>
        </w:rPr>
        <w:t>nie</w:t>
      </w:r>
    </w:p>
    <w:p w:rsidR="00415339" w:rsidRPr="00415339" w:rsidRDefault="00415339" w:rsidP="00415339">
      <w:pPr>
        <w:spacing w:after="0" w:line="240" w:lineRule="auto"/>
        <w:rPr>
          <w:sz w:val="24"/>
          <w:szCs w:val="24"/>
        </w:rPr>
      </w:pPr>
    </w:p>
    <w:sectPr w:rsidR="00415339" w:rsidRPr="0041533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D68" w:rsidRDefault="00467D68" w:rsidP="00415339">
      <w:pPr>
        <w:spacing w:after="0" w:line="240" w:lineRule="auto"/>
      </w:pPr>
      <w:r>
        <w:separator/>
      </w:r>
    </w:p>
  </w:endnote>
  <w:endnote w:type="continuationSeparator" w:id="1">
    <w:p w:rsidR="00467D68" w:rsidRDefault="00467D68" w:rsidP="00415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14766"/>
      <w:docPartObj>
        <w:docPartGallery w:val="Page Numbers (Bottom of Page)"/>
        <w:docPartUnique/>
      </w:docPartObj>
    </w:sdtPr>
    <w:sdtContent>
      <w:p w:rsidR="00415339" w:rsidRDefault="00415339">
        <w:pPr>
          <w:pStyle w:val="Stopka"/>
          <w:jc w:val="center"/>
        </w:pPr>
        <w:fldSimple w:instr=" PAGE   \* MERGEFORMAT ">
          <w:r w:rsidR="00BA52EA">
            <w:rPr>
              <w:noProof/>
            </w:rPr>
            <w:t>6</w:t>
          </w:r>
        </w:fldSimple>
      </w:p>
    </w:sdtContent>
  </w:sdt>
  <w:p w:rsidR="00415339" w:rsidRDefault="004153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D68" w:rsidRDefault="00467D68" w:rsidP="00415339">
      <w:pPr>
        <w:spacing w:after="0" w:line="240" w:lineRule="auto"/>
      </w:pPr>
      <w:r>
        <w:separator/>
      </w:r>
    </w:p>
  </w:footnote>
  <w:footnote w:type="continuationSeparator" w:id="1">
    <w:p w:rsidR="00467D68" w:rsidRDefault="00467D68" w:rsidP="00415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339" w:rsidRPr="00415339" w:rsidRDefault="00415339" w:rsidP="00415339">
    <w:pPr>
      <w:pStyle w:val="Nagwek"/>
      <w:jc w:val="center"/>
      <w:rPr>
        <w:color w:val="A6A6A6" w:themeColor="background1" w:themeShade="A6"/>
        <w:sz w:val="20"/>
        <w:szCs w:val="20"/>
      </w:rPr>
    </w:pPr>
    <w:r w:rsidRPr="00415339">
      <w:rPr>
        <w:color w:val="A6A6A6" w:themeColor="background1" w:themeShade="A6"/>
        <w:sz w:val="20"/>
        <w:szCs w:val="20"/>
      </w:rPr>
      <w:t>Rozbudowa oświetlenia drogowego na terenie gminy Mieszkowice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C4B87"/>
    <w:multiLevelType w:val="multilevel"/>
    <w:tmpl w:val="9114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345CA4"/>
    <w:multiLevelType w:val="multilevel"/>
    <w:tmpl w:val="6FD84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7D1FB8"/>
    <w:multiLevelType w:val="multilevel"/>
    <w:tmpl w:val="F5D22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2C7864"/>
    <w:multiLevelType w:val="multilevel"/>
    <w:tmpl w:val="CBD8D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5339"/>
    <w:rsid w:val="00415339"/>
    <w:rsid w:val="00467D68"/>
    <w:rsid w:val="006F2786"/>
    <w:rsid w:val="009506AC"/>
    <w:rsid w:val="00BA5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415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15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415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415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">
    <w:name w:val="justify"/>
    <w:basedOn w:val="Normalny"/>
    <w:rsid w:val="00415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1">
    <w:name w:val="bold1"/>
    <w:basedOn w:val="Domylnaczcionkaakapitu"/>
    <w:rsid w:val="00415339"/>
  </w:style>
  <w:style w:type="paragraph" w:styleId="Nagwek">
    <w:name w:val="header"/>
    <w:basedOn w:val="Normalny"/>
    <w:link w:val="NagwekZnak"/>
    <w:uiPriority w:val="99"/>
    <w:semiHidden/>
    <w:unhideWhenUsed/>
    <w:rsid w:val="004153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15339"/>
  </w:style>
  <w:style w:type="paragraph" w:styleId="Stopka">
    <w:name w:val="footer"/>
    <w:basedOn w:val="Normalny"/>
    <w:link w:val="StopkaZnak"/>
    <w:uiPriority w:val="99"/>
    <w:unhideWhenUsed/>
    <w:rsid w:val="004153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53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5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2068</Words>
  <Characters>12414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14454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8</cp:revision>
  <cp:lastPrinted>2012-08-06T10:52:00Z</cp:lastPrinted>
  <dcterms:created xsi:type="dcterms:W3CDTF">2012-08-06T10:41:00Z</dcterms:created>
  <dcterms:modified xsi:type="dcterms:W3CDTF">2012-08-06T11:05:00Z</dcterms:modified>
</cp:coreProperties>
</file>