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36D" w:rsidRPr="0059536D" w:rsidRDefault="0059536D" w:rsidP="0059536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</w:p>
    <w:p w:rsidR="0059536D" w:rsidRPr="0059536D" w:rsidRDefault="005B5888" w:rsidP="0059536D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Mieszkowice, dnia 01.06</w:t>
      </w:r>
      <w:r w:rsidR="0059536D" w:rsidRPr="0059536D">
        <w:rPr>
          <w:rFonts w:eastAsia="Times New Roman" w:cs="Times New Roman"/>
          <w:sz w:val="24"/>
          <w:szCs w:val="24"/>
        </w:rPr>
        <w:t xml:space="preserve">.2012r. </w:t>
      </w:r>
    </w:p>
    <w:p w:rsidR="0059536D" w:rsidRDefault="0059536D" w:rsidP="0059536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9536D">
        <w:rPr>
          <w:rFonts w:eastAsia="Times New Roman" w:cs="Times New Roman"/>
          <w:sz w:val="24"/>
          <w:szCs w:val="24"/>
        </w:rPr>
        <w:t>GP.271.5.2012</w:t>
      </w:r>
    </w:p>
    <w:p w:rsidR="005B5888" w:rsidRDefault="005B5888" w:rsidP="0059536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</w:p>
    <w:p w:rsidR="005B5888" w:rsidRPr="0059536D" w:rsidRDefault="005B5888" w:rsidP="004D404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</w:p>
    <w:p w:rsidR="0059536D" w:rsidRPr="0059536D" w:rsidRDefault="0059536D" w:rsidP="0059536D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</w:rPr>
      </w:pPr>
    </w:p>
    <w:p w:rsidR="0059536D" w:rsidRPr="0059536D" w:rsidRDefault="0059536D" w:rsidP="0059536D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  <w:r w:rsidRPr="0059536D">
        <w:rPr>
          <w:rFonts w:eastAsia="Times New Roman" w:cs="Times New Roman"/>
          <w:b/>
          <w:sz w:val="24"/>
          <w:szCs w:val="24"/>
        </w:rPr>
        <w:t xml:space="preserve">WYKONAWCY </w:t>
      </w:r>
    </w:p>
    <w:p w:rsidR="0059536D" w:rsidRPr="0059536D" w:rsidRDefault="0059536D" w:rsidP="0059536D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  <w:r w:rsidRPr="0059536D">
        <w:rPr>
          <w:rFonts w:eastAsia="Times New Roman" w:cs="Times New Roman"/>
          <w:b/>
          <w:sz w:val="24"/>
          <w:szCs w:val="24"/>
        </w:rPr>
        <w:t xml:space="preserve">UCZESTNICZĄCY W POSTĘPOWANIU </w:t>
      </w:r>
    </w:p>
    <w:p w:rsidR="0059536D" w:rsidRPr="0059536D" w:rsidRDefault="0059536D" w:rsidP="0059536D">
      <w:pPr>
        <w:spacing w:before="100" w:beforeAutospacing="1" w:after="100" w:afterAutospacing="1" w:line="240" w:lineRule="auto"/>
        <w:ind w:left="4956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59536D" w:rsidRPr="0059536D" w:rsidRDefault="00162B71" w:rsidP="0059536D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Dotyczy p</w:t>
      </w:r>
      <w:r w:rsidR="0059536D" w:rsidRPr="0059536D">
        <w:rPr>
          <w:rFonts w:asciiTheme="minorHAnsi" w:hAnsiTheme="minorHAnsi"/>
        </w:rPr>
        <w:t>ostępowania prowadzonego w tryb</w:t>
      </w:r>
      <w:r>
        <w:rPr>
          <w:rFonts w:asciiTheme="minorHAnsi" w:hAnsiTheme="minorHAnsi"/>
        </w:rPr>
        <w:t>ie przetargu nieograniczonego pn</w:t>
      </w:r>
      <w:r w:rsidR="0059536D" w:rsidRPr="0059536D">
        <w:rPr>
          <w:rFonts w:asciiTheme="minorHAnsi" w:hAnsiTheme="minorHAnsi"/>
        </w:rPr>
        <w:t xml:space="preserve">: </w:t>
      </w:r>
      <w:r w:rsidR="0059536D">
        <w:rPr>
          <w:b/>
        </w:rPr>
        <w:t>Odnowa</w:t>
      </w:r>
      <w:r w:rsidR="0059536D" w:rsidRPr="00737DB1">
        <w:rPr>
          <w:b/>
        </w:rPr>
        <w:t xml:space="preserve"> zabytkowego parku wiejskiego w Troszynie</w:t>
      </w:r>
      <w:r w:rsidR="0059536D" w:rsidRPr="0059536D">
        <w:rPr>
          <w:rFonts w:asciiTheme="minorHAnsi" w:hAnsiTheme="minorHAnsi"/>
        </w:rPr>
        <w:t> </w:t>
      </w:r>
    </w:p>
    <w:p w:rsidR="0059536D" w:rsidRDefault="0059536D" w:rsidP="0059536D">
      <w:pPr>
        <w:pStyle w:val="NormalnyWeb"/>
        <w:ind w:firstLine="708"/>
        <w:jc w:val="both"/>
        <w:rPr>
          <w:rFonts w:asciiTheme="minorHAnsi" w:hAnsiTheme="minorHAnsi"/>
        </w:rPr>
      </w:pPr>
      <w:r w:rsidRPr="0059536D">
        <w:rPr>
          <w:rFonts w:asciiTheme="minorHAnsi" w:hAnsiTheme="minorHAnsi"/>
        </w:rPr>
        <w:t>Zamawiający informuje, iż w prz</w:t>
      </w:r>
      <w:r>
        <w:rPr>
          <w:rFonts w:asciiTheme="minorHAnsi" w:hAnsiTheme="minorHAnsi"/>
        </w:rPr>
        <w:t>edmiotowym postępowaniu wpłynęły pytania</w:t>
      </w:r>
      <w:r w:rsidRPr="0059536D">
        <w:rPr>
          <w:rFonts w:asciiTheme="minorHAnsi" w:hAnsiTheme="minorHAnsi"/>
        </w:rPr>
        <w:t>, dotyczące treści SIWZ. Zgodnie z art. 38 ust. 2 ustawy z dnia 29 stycznia 2004 r. Prawo zamówień publicznych (t.j. Dz. U. z 2010 r., Nr 113, poz. 759 z późn. zm.)</w:t>
      </w:r>
      <w:r>
        <w:rPr>
          <w:rFonts w:asciiTheme="minorHAnsi" w:hAnsiTheme="minorHAnsi"/>
        </w:rPr>
        <w:t xml:space="preserve"> </w:t>
      </w:r>
      <w:r w:rsidRPr="0059536D">
        <w:rPr>
          <w:rFonts w:asciiTheme="minorHAnsi" w:hAnsiTheme="minorHAnsi"/>
        </w:rPr>
        <w:t>Zamawiający przekazuje Wykonawcom treść pytania wraz z odpowiedzią:</w:t>
      </w:r>
    </w:p>
    <w:p w:rsidR="0059536D" w:rsidRDefault="0059536D" w:rsidP="0059536D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Pyt. 1 ) Gdzie można znaleźć rys. A0346-Z</w:t>
      </w:r>
      <w:r w:rsidR="000C2912">
        <w:rPr>
          <w:rFonts w:asciiTheme="minorHAnsi" w:hAnsiTheme="minorHAnsi"/>
        </w:rPr>
        <w:t xml:space="preserve">-03, na którym znajduje się tablica 5f oraz w którym miejscu znajduje się punkt. SST II.B.06, o których mowa w Specyfikacji Technicznej </w:t>
      </w:r>
      <w:r w:rsidR="00360874">
        <w:rPr>
          <w:rFonts w:asciiTheme="minorHAnsi" w:hAnsiTheme="minorHAnsi"/>
        </w:rPr>
        <w:t>Wykonani</w:t>
      </w:r>
      <w:r w:rsidR="000C2912">
        <w:rPr>
          <w:rFonts w:asciiTheme="minorHAnsi" w:hAnsiTheme="minorHAnsi"/>
        </w:rPr>
        <w:t xml:space="preserve">a i Odbioru Robót  </w:t>
      </w:r>
      <w:r w:rsidR="00360874">
        <w:rPr>
          <w:rFonts w:asciiTheme="minorHAnsi" w:hAnsiTheme="minorHAnsi"/>
        </w:rPr>
        <w:t>w punkcie 5.2.5 „Tablice i piktogramy” na str. 52? Co oznacza tablica 5f i czy tylko ona ma być zamontowana n</w:t>
      </w:r>
      <w:r w:rsidR="00E11F34">
        <w:rPr>
          <w:rFonts w:asciiTheme="minorHAnsi" w:hAnsiTheme="minorHAnsi"/>
        </w:rPr>
        <w:t>a</w:t>
      </w:r>
      <w:r w:rsidR="00360874">
        <w:rPr>
          <w:rFonts w:asciiTheme="minorHAnsi" w:hAnsiTheme="minorHAnsi"/>
        </w:rPr>
        <w:t xml:space="preserve"> ściance wykonanej z betonu </w:t>
      </w:r>
    </w:p>
    <w:p w:rsidR="00360874" w:rsidRPr="00B40B75" w:rsidRDefault="00360874" w:rsidP="0059536D">
      <w:pPr>
        <w:pStyle w:val="NormalnyWeb"/>
        <w:jc w:val="both"/>
        <w:rPr>
          <w:rFonts w:asciiTheme="minorHAnsi" w:hAnsiTheme="minorHAnsi"/>
          <w:i/>
          <w:color w:val="0070C0"/>
        </w:rPr>
      </w:pPr>
      <w:r w:rsidRPr="00B40B75">
        <w:rPr>
          <w:rFonts w:asciiTheme="minorHAnsi" w:hAnsiTheme="minorHAnsi"/>
          <w:i/>
          <w:color w:val="0070C0"/>
        </w:rPr>
        <w:t>Odpowiedź:</w:t>
      </w:r>
      <w:r w:rsidR="00B40B75" w:rsidRPr="00B40B75">
        <w:rPr>
          <w:rFonts w:asciiTheme="minorHAnsi" w:hAnsiTheme="minorHAnsi"/>
          <w:i/>
          <w:color w:val="0070C0"/>
        </w:rPr>
        <w:t xml:space="preserve"> Zamawiający podaje przykładowe typy tablic. Jednocześnie informuję</w:t>
      </w:r>
      <w:r w:rsidR="00B40B75">
        <w:rPr>
          <w:rFonts w:asciiTheme="minorHAnsi" w:hAnsiTheme="minorHAnsi"/>
          <w:i/>
          <w:color w:val="0070C0"/>
        </w:rPr>
        <w:t>,</w:t>
      </w:r>
      <w:r w:rsidR="00B40B75" w:rsidRPr="00B40B75">
        <w:rPr>
          <w:rFonts w:asciiTheme="minorHAnsi" w:hAnsiTheme="minorHAnsi"/>
          <w:i/>
          <w:color w:val="0070C0"/>
        </w:rPr>
        <w:t xml:space="preserve"> iż </w:t>
      </w:r>
      <w:r w:rsidR="00B40B75" w:rsidRPr="00B40B75">
        <w:rPr>
          <w:i/>
          <w:color w:val="0070C0"/>
        </w:rPr>
        <w:t>Zamawiający dopuszcza  możliwość zastosowania materiałów równoważnych (innych niż podanych w opracowaniach, kosztorysach, opisach itp.) pod warunkiem, iż oferowany asortyment będzie o takich samych lub lepszych parametrach technicznych, jakościowych, funkcjonalnych oraz użytkowych</w:t>
      </w:r>
      <w:r w:rsidR="00B40B75">
        <w:rPr>
          <w:i/>
          <w:color w:val="0070C0"/>
        </w:rPr>
        <w:t xml:space="preserve">. Tablice mają być wykonane w oparciu o rozwiązania systemowe przedstawione do akceptacji. </w:t>
      </w:r>
    </w:p>
    <w:p w:rsidR="00360874" w:rsidRDefault="00360874" w:rsidP="0059536D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Pyt. 2) W przedmiarze robót w „Elementach zagospodarowania terenu” jest informacja o tablicach informacyjnych typu 1 (2 szt.) oraz typu 2 – regulamin (2 szt.) Gdzie można znaleźć rysunki tych tablic oraz czym się dokładnie mają te tablice różnić i jakie konkretne warunki spełniać? Jak i na czym mają być one montowane?</w:t>
      </w:r>
    </w:p>
    <w:p w:rsidR="00360874" w:rsidRPr="003F3FF9" w:rsidRDefault="00360874" w:rsidP="0059536D">
      <w:pPr>
        <w:pStyle w:val="NormalnyWeb"/>
        <w:jc w:val="both"/>
        <w:rPr>
          <w:rFonts w:asciiTheme="minorHAnsi" w:hAnsiTheme="minorHAnsi"/>
          <w:i/>
          <w:color w:val="0070C0"/>
        </w:rPr>
      </w:pPr>
      <w:r w:rsidRPr="003F3FF9">
        <w:rPr>
          <w:rFonts w:asciiTheme="minorHAnsi" w:hAnsiTheme="minorHAnsi"/>
          <w:i/>
          <w:color w:val="0070C0"/>
        </w:rPr>
        <w:t xml:space="preserve">Odpowiedź: </w:t>
      </w:r>
      <w:r w:rsidR="005B3655">
        <w:rPr>
          <w:rFonts w:asciiTheme="minorHAnsi" w:hAnsiTheme="minorHAnsi"/>
          <w:i/>
          <w:color w:val="0070C0"/>
        </w:rPr>
        <w:t>(częściowo udzielono</w:t>
      </w:r>
      <w:r w:rsidR="003F3FF9">
        <w:rPr>
          <w:rFonts w:asciiTheme="minorHAnsi" w:hAnsiTheme="minorHAnsi"/>
          <w:i/>
          <w:color w:val="0070C0"/>
        </w:rPr>
        <w:t xml:space="preserve"> odp.</w:t>
      </w:r>
      <w:r w:rsidR="005B3655">
        <w:rPr>
          <w:rFonts w:asciiTheme="minorHAnsi" w:hAnsiTheme="minorHAnsi"/>
          <w:i/>
          <w:color w:val="0070C0"/>
        </w:rPr>
        <w:t xml:space="preserve"> W pkt.</w:t>
      </w:r>
      <w:r w:rsidR="003F3FF9">
        <w:rPr>
          <w:rFonts w:asciiTheme="minorHAnsi" w:hAnsiTheme="minorHAnsi"/>
          <w:i/>
          <w:color w:val="0070C0"/>
        </w:rPr>
        <w:t xml:space="preserve"> 1) </w:t>
      </w:r>
      <w:r w:rsidR="00B40B75" w:rsidRPr="003F3FF9">
        <w:rPr>
          <w:rFonts w:asciiTheme="minorHAnsi" w:hAnsiTheme="minorHAnsi"/>
          <w:i/>
          <w:color w:val="0070C0"/>
        </w:rPr>
        <w:t>Plan zagospodarowania</w:t>
      </w:r>
      <w:r w:rsidR="003F3FF9" w:rsidRPr="003F3FF9">
        <w:rPr>
          <w:rFonts w:asciiTheme="minorHAnsi" w:hAnsiTheme="minorHAnsi"/>
          <w:i/>
          <w:color w:val="0070C0"/>
        </w:rPr>
        <w:t xml:space="preserve"> terenu</w:t>
      </w:r>
      <w:r w:rsidR="00B40B75" w:rsidRPr="003F3FF9">
        <w:rPr>
          <w:rFonts w:asciiTheme="minorHAnsi" w:hAnsiTheme="minorHAnsi"/>
          <w:i/>
          <w:color w:val="0070C0"/>
        </w:rPr>
        <w:t xml:space="preserve"> przewiduje umieszczenie dwóch tablic z regulaminem parku oraz dwóch tablic z op</w:t>
      </w:r>
      <w:r w:rsidR="003F3FF9" w:rsidRPr="003F3FF9">
        <w:rPr>
          <w:rFonts w:asciiTheme="minorHAnsi" w:hAnsiTheme="minorHAnsi"/>
          <w:i/>
          <w:color w:val="0070C0"/>
        </w:rPr>
        <w:t xml:space="preserve">isem parku wraz z jego historią. Treść tablic przedstawi Zamawiający. </w:t>
      </w: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9536D" w:rsidRDefault="00360874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Pyt. 3) W którym miejscu można znaleźć</w:t>
      </w:r>
      <w:r w:rsidR="00B2793E">
        <w:rPr>
          <w:rFonts w:asciiTheme="minorHAnsi" w:hAnsiTheme="minorHAnsi"/>
        </w:rPr>
        <w:t xml:space="preserve"> konkretne informację dotyczące opisu konstrukcji pergoli i trejaży o których mowa w przedmiarze robót w „Małej architekturze” W szczególności chodzi tu o:</w:t>
      </w:r>
    </w:p>
    <w:p w:rsidR="00B2793E" w:rsidRDefault="00B2793E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- słupy drewniane systemowe, wkopywane w ziemię, wykonane z krawędziaków,</w:t>
      </w: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E164B3" w:rsidRDefault="00E164B3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- jaka ma być wysokość tych słupów, jaka grubość,</w:t>
      </w:r>
    </w:p>
    <w:p w:rsidR="00E164B3" w:rsidRDefault="00B60F93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- konstrukcje wieńczące</w:t>
      </w:r>
      <w:r w:rsidR="00E164B3">
        <w:rPr>
          <w:rFonts w:asciiTheme="minorHAnsi" w:hAnsiTheme="minorHAnsi"/>
        </w:rPr>
        <w:t xml:space="preserve"> - oczepy z krawędziaków,</w:t>
      </w:r>
    </w:p>
    <w:p w:rsidR="00E164B3" w:rsidRDefault="00E164B3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- konstrukcje wieńczące</w:t>
      </w:r>
      <w:r w:rsidR="00B60F93">
        <w:rPr>
          <w:rFonts w:asciiTheme="minorHAnsi" w:hAnsiTheme="minorHAnsi"/>
        </w:rPr>
        <w:t xml:space="preserve"> – poprzeczki trejaże,</w:t>
      </w:r>
    </w:p>
    <w:p w:rsidR="00B60F93" w:rsidRDefault="00B60F93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Gdzie można zobaczyć jak one mają wyglądać? Jakie mają posiadać </w:t>
      </w:r>
      <w:r w:rsidR="00CF55EC">
        <w:rPr>
          <w:rFonts w:asciiTheme="minorHAnsi" w:hAnsiTheme="minorHAnsi"/>
        </w:rPr>
        <w:t>wymiary</w:t>
      </w:r>
      <w:r>
        <w:rPr>
          <w:rFonts w:asciiTheme="minorHAnsi" w:hAnsiTheme="minorHAnsi"/>
        </w:rPr>
        <w:t>?:</w:t>
      </w:r>
    </w:p>
    <w:p w:rsidR="000123F6" w:rsidRPr="000123F6" w:rsidRDefault="00B60F93" w:rsidP="000123F6">
      <w:pPr>
        <w:pStyle w:val="NormalnyWeb"/>
        <w:jc w:val="both"/>
        <w:rPr>
          <w:rFonts w:asciiTheme="minorHAnsi" w:hAnsiTheme="minorHAnsi"/>
          <w:i/>
          <w:color w:val="0070C0"/>
        </w:rPr>
      </w:pPr>
      <w:r w:rsidRPr="000123F6">
        <w:rPr>
          <w:rFonts w:asciiTheme="minorHAnsi" w:hAnsiTheme="minorHAnsi"/>
          <w:i/>
          <w:color w:val="0070C0"/>
        </w:rPr>
        <w:t xml:space="preserve">Odpowiedź: </w:t>
      </w:r>
      <w:r w:rsidR="005B3655" w:rsidRPr="000123F6">
        <w:rPr>
          <w:rFonts w:asciiTheme="minorHAnsi" w:hAnsiTheme="minorHAnsi"/>
          <w:i/>
          <w:color w:val="0070C0"/>
        </w:rPr>
        <w:t>Elementy małej architektury należy wykonać w oparciu o rozwiązania systemowe</w:t>
      </w:r>
      <w:r w:rsidR="00C1457F">
        <w:rPr>
          <w:rFonts w:asciiTheme="minorHAnsi" w:hAnsiTheme="minorHAnsi"/>
          <w:i/>
          <w:color w:val="0070C0"/>
        </w:rPr>
        <w:t xml:space="preserve"> przedstawione do akceptacji zamawiającemu</w:t>
      </w:r>
      <w:r w:rsidR="005B3655" w:rsidRPr="000123F6">
        <w:rPr>
          <w:rFonts w:asciiTheme="minorHAnsi" w:hAnsiTheme="minorHAnsi"/>
          <w:i/>
          <w:color w:val="0070C0"/>
        </w:rPr>
        <w:t xml:space="preserve">. </w:t>
      </w:r>
      <w:r w:rsidR="000123F6" w:rsidRPr="000123F6">
        <w:rPr>
          <w:rFonts w:asciiTheme="minorHAnsi" w:hAnsiTheme="minorHAnsi"/>
          <w:i/>
          <w:color w:val="0070C0"/>
        </w:rPr>
        <w:t xml:space="preserve">Elementy małej architektury mają być dostosowane do istniejącego krajobrazu i istniejącej zabudowy. </w:t>
      </w:r>
    </w:p>
    <w:p w:rsidR="00B60F93" w:rsidRDefault="00B60F93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B60F93">
        <w:rPr>
          <w:rFonts w:asciiTheme="minorHAnsi" w:hAnsiTheme="minorHAnsi"/>
        </w:rPr>
        <w:t xml:space="preserve">Pyt. 4) </w:t>
      </w:r>
      <w:r>
        <w:rPr>
          <w:rFonts w:asciiTheme="minorHAnsi" w:hAnsiTheme="minorHAnsi"/>
        </w:rPr>
        <w:t>W specyfikacji technicznej wykonania i odbioru robót na str. 50 mowa jest o stojakach na rowery i masztach flagowych. Czy są one faktycznie przewidziane do wykonania i montażu skoro nie ma o nich mowy w projektach ani w przedmiarze robót?</w:t>
      </w:r>
    </w:p>
    <w:p w:rsidR="00B60F93" w:rsidRDefault="00B60F93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B60F93" w:rsidRPr="008B197F" w:rsidRDefault="005B3655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color w:val="0070C0"/>
        </w:rPr>
      </w:pPr>
      <w:r>
        <w:rPr>
          <w:rFonts w:asciiTheme="minorHAnsi" w:hAnsiTheme="minorHAnsi"/>
          <w:color w:val="0070C0"/>
        </w:rPr>
        <w:t xml:space="preserve">Odpowiedź: </w:t>
      </w:r>
      <w:r w:rsidR="00CF55EC">
        <w:rPr>
          <w:rFonts w:asciiTheme="minorHAnsi" w:hAnsiTheme="minorHAnsi"/>
          <w:color w:val="0070C0"/>
        </w:rPr>
        <w:t xml:space="preserve">Zamawiający nie przewiduje </w:t>
      </w:r>
      <w:r w:rsidR="008530CA">
        <w:rPr>
          <w:rFonts w:asciiTheme="minorHAnsi" w:hAnsiTheme="minorHAnsi"/>
          <w:color w:val="0070C0"/>
        </w:rPr>
        <w:t>montażu stojaków na rowery oraz masztów flagowych – modyfikacja nr 2</w:t>
      </w:r>
      <w:r w:rsidR="008B72CB">
        <w:rPr>
          <w:rFonts w:asciiTheme="minorHAnsi" w:hAnsiTheme="minorHAnsi"/>
          <w:color w:val="0070C0"/>
        </w:rPr>
        <w:t>.</w:t>
      </w:r>
    </w:p>
    <w:p w:rsidR="00B60F93" w:rsidRDefault="00B60F93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8B197F" w:rsidRDefault="00B60F93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Pyt. 5) </w:t>
      </w:r>
      <w:r w:rsidR="008B197F">
        <w:rPr>
          <w:rFonts w:asciiTheme="minorHAnsi" w:hAnsiTheme="minorHAnsi"/>
        </w:rPr>
        <w:t xml:space="preserve">Czy harmonogram realizacji robót – załącznik nr 8 należy dołączyć do oferty czy dopiero przed podpisaniem umowy ? Rozdział V SIWZ – Warunki udziału w postępowaniu  oraz opis sposobu dokonywania oceny spełniania tych warunków. Wymagane dokumenty  ani rozdział XIII – Zawarcie umowy, zabezpieczenie należytego wykonania umowy nic na ten temat nie mówią. </w:t>
      </w:r>
    </w:p>
    <w:p w:rsidR="008B197F" w:rsidRDefault="008B197F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color w:val="0070C0"/>
        </w:rPr>
      </w:pPr>
      <w:r>
        <w:rPr>
          <w:rFonts w:asciiTheme="minorHAnsi" w:hAnsiTheme="minorHAnsi"/>
          <w:color w:val="0070C0"/>
        </w:rPr>
        <w:t xml:space="preserve">Odpowiedź: </w:t>
      </w:r>
      <w:r w:rsidR="008B197F">
        <w:rPr>
          <w:rFonts w:asciiTheme="minorHAnsi" w:hAnsiTheme="minorHAnsi"/>
          <w:color w:val="0070C0"/>
        </w:rPr>
        <w:t>Zamawiający informuje, iż wykonawca powinien dołączyć do oferty harmonogram realizacji robót</w:t>
      </w:r>
      <w:r w:rsidR="001550C4">
        <w:rPr>
          <w:rFonts w:asciiTheme="minorHAnsi" w:hAnsiTheme="minorHAnsi"/>
          <w:color w:val="0070C0"/>
        </w:rPr>
        <w:t>.</w:t>
      </w: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color w:val="0070C0"/>
        </w:rPr>
      </w:pP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5B5888" w:rsidRPr="005B5888" w:rsidRDefault="005B5888" w:rsidP="00E164B3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u w:val="single"/>
        </w:rPr>
      </w:pPr>
      <w:r w:rsidRPr="005B5888">
        <w:rPr>
          <w:rFonts w:asciiTheme="minorHAnsi" w:hAnsiTheme="minorHAnsi"/>
          <w:u w:val="single"/>
        </w:rPr>
        <w:t>Załączniki:</w:t>
      </w:r>
    </w:p>
    <w:p w:rsidR="005B5888" w:rsidRPr="005B5888" w:rsidRDefault="005B5888" w:rsidP="005B58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5B5888">
        <w:rPr>
          <w:rFonts w:asciiTheme="minorHAnsi" w:hAnsiTheme="minorHAnsi"/>
        </w:rPr>
        <w:t>Opis elementów małej architektury</w:t>
      </w:r>
      <w:r>
        <w:rPr>
          <w:rFonts w:asciiTheme="minorHAnsi" w:hAnsiTheme="minorHAnsi"/>
        </w:rPr>
        <w:t>,</w:t>
      </w:r>
    </w:p>
    <w:p w:rsidR="005B5888" w:rsidRPr="005B5888" w:rsidRDefault="005B5888" w:rsidP="005B58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5B5888">
        <w:rPr>
          <w:rFonts w:asciiTheme="minorHAnsi" w:hAnsiTheme="minorHAnsi"/>
        </w:rPr>
        <w:t>Modyfikacja nr 2</w:t>
      </w:r>
      <w:r>
        <w:rPr>
          <w:rFonts w:asciiTheme="minorHAnsi" w:hAnsiTheme="minorHAnsi"/>
        </w:rPr>
        <w:t>.</w:t>
      </w:r>
      <w:r w:rsidRPr="005B5888">
        <w:rPr>
          <w:rFonts w:asciiTheme="minorHAnsi" w:hAnsiTheme="minorHAnsi"/>
        </w:rPr>
        <w:t xml:space="preserve"> </w:t>
      </w:r>
    </w:p>
    <w:sectPr w:rsidR="005B5888" w:rsidRPr="005B5888" w:rsidSect="0078601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AFF" w:rsidRDefault="000D3AFF" w:rsidP="008B197F">
      <w:pPr>
        <w:spacing w:after="0" w:line="240" w:lineRule="auto"/>
      </w:pPr>
      <w:r>
        <w:separator/>
      </w:r>
    </w:p>
  </w:endnote>
  <w:endnote w:type="continuationSeparator" w:id="1">
    <w:p w:rsidR="000D3AFF" w:rsidRDefault="000D3AFF" w:rsidP="008B1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51438"/>
      <w:docPartObj>
        <w:docPartGallery w:val="Page Numbers (Bottom of Page)"/>
        <w:docPartUnique/>
      </w:docPartObj>
    </w:sdtPr>
    <w:sdtContent>
      <w:p w:rsidR="005B5888" w:rsidRDefault="005B5888">
        <w:pPr>
          <w:pStyle w:val="Stopka"/>
          <w:jc w:val="center"/>
        </w:pPr>
        <w:fldSimple w:instr=" PAGE   \* MERGEFORMAT ">
          <w:r w:rsidR="004D4048">
            <w:rPr>
              <w:noProof/>
            </w:rPr>
            <w:t>1</w:t>
          </w:r>
        </w:fldSimple>
      </w:p>
    </w:sdtContent>
  </w:sdt>
  <w:p w:rsidR="005B5888" w:rsidRDefault="005B58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AFF" w:rsidRDefault="000D3AFF" w:rsidP="008B197F">
      <w:pPr>
        <w:spacing w:after="0" w:line="240" w:lineRule="auto"/>
      </w:pPr>
      <w:r>
        <w:separator/>
      </w:r>
    </w:p>
  </w:footnote>
  <w:footnote w:type="continuationSeparator" w:id="1">
    <w:p w:rsidR="000D3AFF" w:rsidRDefault="000D3AFF" w:rsidP="008B1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888" w:rsidRDefault="005B5888" w:rsidP="005B5888">
    <w:pPr>
      <w:pStyle w:val="Nagwek"/>
      <w:jc w:val="center"/>
    </w:pPr>
    <w:r w:rsidRPr="005B5888">
      <w:drawing>
        <wp:inline distT="0" distB="0" distL="0" distR="0">
          <wp:extent cx="4715206" cy="818808"/>
          <wp:effectExtent l="19050" t="0" r="9194" b="0"/>
          <wp:docPr id="9" name="Obraz 1" descr="C:\Documents and Settings\a\Pulpit\PIOTREK\SPECYFIKACJE przetargi\PRZETARGI 2012\Czelin_zagospodarowanie_terenu\logo prow_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\Pulpit\PIOTREK\SPECYFIKACJE przetargi\PRZETARGI 2012\Czelin_zagospodarowanie_terenu\logo prow_u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5025" cy="8205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D1A6A"/>
    <w:multiLevelType w:val="hybridMultilevel"/>
    <w:tmpl w:val="85689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9536D"/>
    <w:rsid w:val="000123F6"/>
    <w:rsid w:val="000C2912"/>
    <w:rsid w:val="000D3AFF"/>
    <w:rsid w:val="001550C4"/>
    <w:rsid w:val="00162B71"/>
    <w:rsid w:val="001770EC"/>
    <w:rsid w:val="002A54A2"/>
    <w:rsid w:val="00360874"/>
    <w:rsid w:val="003F3FF9"/>
    <w:rsid w:val="004D4048"/>
    <w:rsid w:val="0059536D"/>
    <w:rsid w:val="005B3655"/>
    <w:rsid w:val="005B5888"/>
    <w:rsid w:val="00786011"/>
    <w:rsid w:val="008530CA"/>
    <w:rsid w:val="008B197F"/>
    <w:rsid w:val="008B72CB"/>
    <w:rsid w:val="00B2793E"/>
    <w:rsid w:val="00B40B75"/>
    <w:rsid w:val="00B51AA0"/>
    <w:rsid w:val="00B60F93"/>
    <w:rsid w:val="00C1457F"/>
    <w:rsid w:val="00CF55EC"/>
    <w:rsid w:val="00E11F34"/>
    <w:rsid w:val="00E16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0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95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9536D"/>
    <w:rPr>
      <w:b/>
      <w:bCs/>
    </w:rPr>
  </w:style>
  <w:style w:type="table" w:styleId="rednialista2akcent1">
    <w:name w:val="Medium List 2 Accent 1"/>
    <w:basedOn w:val="Standardowy"/>
    <w:uiPriority w:val="66"/>
    <w:rsid w:val="00B2793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197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197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197F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5B5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5888"/>
  </w:style>
  <w:style w:type="paragraph" w:styleId="Stopka">
    <w:name w:val="footer"/>
    <w:basedOn w:val="Normalny"/>
    <w:link w:val="StopkaZnak"/>
    <w:uiPriority w:val="99"/>
    <w:unhideWhenUsed/>
    <w:rsid w:val="005B5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5888"/>
  </w:style>
  <w:style w:type="paragraph" w:styleId="Tekstdymka">
    <w:name w:val="Balloon Text"/>
    <w:basedOn w:val="Normalny"/>
    <w:link w:val="TekstdymkaZnak"/>
    <w:uiPriority w:val="99"/>
    <w:semiHidden/>
    <w:unhideWhenUsed/>
    <w:rsid w:val="005B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8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5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39</cp:revision>
  <cp:lastPrinted>2012-06-01T13:08:00Z</cp:lastPrinted>
  <dcterms:created xsi:type="dcterms:W3CDTF">2012-05-30T06:41:00Z</dcterms:created>
  <dcterms:modified xsi:type="dcterms:W3CDTF">2012-06-01T13:10:00Z</dcterms:modified>
</cp:coreProperties>
</file>