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1F" w:rsidRDefault="00A0151F" w:rsidP="00A0151F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 dnia 23.05.2012r.</w:t>
      </w:r>
    </w:p>
    <w:p w:rsidR="00A0151F" w:rsidRDefault="00A0151F" w:rsidP="00A0151F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GP.271.7.2012</w:t>
      </w: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0151F" w:rsidRDefault="00A0151F" w:rsidP="00A0151F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Rewitalizacja kamienic położonych na terenie Starego Miasta w Mieszkowicach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0151F" w:rsidRDefault="00A0151F" w:rsidP="00A0151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169350 - 2012; data zamieszczenia: 23.05.2012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0151F" w:rsidRPr="00A0151F" w:rsidRDefault="00A0151F" w:rsidP="00A0151F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151F">
        <w:rPr>
          <w:rFonts w:ascii="Times New Roman" w:eastAsia="Times New Roman" w:hAnsi="Times New Roman" w:cs="Times New Roman"/>
          <w:b/>
          <w:sz w:val="28"/>
          <w:szCs w:val="28"/>
        </w:rPr>
        <w:t>OGŁOSZENIE O ZAMÓWIENIU - roboty budowlane</w:t>
      </w:r>
    </w:p>
    <w:p w:rsid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A0151F" w:rsidRPr="00A0151F" w:rsidRDefault="00A0151F" w:rsidP="00A0151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A0151F" w:rsidRPr="00A0151F" w:rsidRDefault="00A0151F" w:rsidP="00A0151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Rewitalizacja kamienic położonych na terenie Starego Miasta w Mieszkowicach.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roboty budowlane.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Rewitalizacja kamienic położonych na terenie Starego Miasta w Mieszkowicach tj.: Rewitalizację kamienicy przy ul. Kościuszki 11 w Mieszkowicach 1) rozbiórka pokrycia dachowego wraz z obróbkami blacharskimi oraz kominów ponad dachem, 2) przemurowanie kominów ponad dachem, 3) wzmocnienie konstrukcji więźby dachowej, drewnianej, 4) montaż pokrycia dachowego z dachówki ceramicznej wraz z obróbkami blacharskimi. rynnami i rurami spustowymi, 5) wymiana stolarki okiennej i drzwiowej zewnętrznej, 6) naprawa ścian zewnętrznych, likwidacja zarysowań, 7) wykonanie uzupełnienia tynku ścian zewnętrznych 8) wykonanie ocieplenia ścian zewnętrznych wraz z wyprawą tynkarską ścian i cokołu, 9) malowanie klatki schodowej, ścian, sufitów i schodów drewnianych. Rewitalizację kamienicy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lastRenderedPageBreak/>
        <w:t>przy ul. Sienkiewicza 1 w Mieszkowicach 1) rozbiórka pokrycia dachowego wraz z obróbkami blacharskimi oraz kominów ponad dachem, 2) przemurowanie kominów ponad dachem, 3) wzmocnienie konstrukcji więźby dachowej, drewnianej, 4) montaż pokrycia dachowego z dachówki ceramicznej wraz z obróbkami blacharskimi. rynnami i rurami spustowymi, 5) wymiana stolarki okiennej i drzwiowej zewnętrznej, 6) naprawa ścian zewnętrznych, likwidacja zarysowań, 7) wykonanie uzupełnienia tynku ścian zewnętrznych 8) malowanie elewacji, cokołu, deski czołowej wiatrownic, 9) malowanie klatki schodowej, ścian, sufitów i schodów drewnianych. Rewitalizację kamienicy przy ul. Dąbrowszczaków 11 w Mieszkowicach 1) rozbiórka pokrycia dachowego wraz z obróbkami blacharskimi oraz kominów ponad dachem, 2) przemurowanie kominów ponad dachem, 3) wzmocnienie konstrukcji więźby dachowej, drewnianej, 4) montaż pokrycia dachowego z dachówki ceramicznej wraz z obróbkami blacharskimi. rynnami i rurami spustowymi, 5) wymiana stolarki okiennej i drzwiowej zewnętrznej, 6) naprawa ścian zewnętrznych, likwidacja zarysowań, 7) wykonanie uzupełnienia tynku ścian zewnętrznych 8) wykonanie ocieplenia ścian zewnętrznych wraz z wyprawą tynkarską ścian i cokołu, 9) malowanie klatki schodowej, ścian, sufitów i schodów drewnianych. Rewitalizację kamienicy przy ul. Sienkiewicza 44 w Mieszkowicach 1) rozbiórka pokrycia dachowego wraz z obróbkami blacharskimi oraz kominów ponad dachem, 2) przemurowanie kominów ponad dachem, 3) wzmocnienie konstrukcji więźby dachowej, drewnianej, 4) montaż pokrycia dachowego z dachówki ceramicznej wraz z obróbkami blacharskimi. rynnami i rurami spustowymi, 5) wymiana stolarki okiennej i drzwiowej zewnętrznej, 6) naprawa ścian zewnętrznych, likwidacja zarysowań, 7) wykonanie uzupełnienia tynku ścian zewnętrznych 8) malowanie elewacji, cokołu, deski czołowej wiatrownic, 9) malowanie klatki schodowej, ścian, sufitów i schodów drewnianych..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45.00.00.00-4.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A0151F">
        <w:rPr>
          <w:rFonts w:ascii="Times New Roman" w:eastAsia="Times New Roman" w:hAnsi="Times New Roman" w:cs="Times New Roman"/>
          <w:b/>
          <w:sz w:val="24"/>
          <w:szCs w:val="24"/>
        </w:rPr>
        <w:t>Zakończenie: 31.10.2013.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Zamawiający wymaga wniesienia wadium w wysokości 20 000,00 zł słownie (dwadzieścia tysięcy złotych)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A0151F" w:rsidRPr="00A0151F" w:rsidRDefault="00A0151F" w:rsidP="00A0151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III.3) WARUNKI UDZIAŁU W POSTĘPOWANIU ORAZ OPIS SPOSOBU DOKONYWANIA OCENY SPEŁNIANIA TYCH WARUNKÓW</w:t>
      </w:r>
    </w:p>
    <w:p w:rsidR="00A0151F" w:rsidRPr="00A0151F" w:rsidRDefault="00A0151F" w:rsidP="00A0151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A0151F" w:rsidRPr="00A0151F" w:rsidRDefault="00A0151F" w:rsidP="00A0151F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oferent składa stosowne oświadczenie</w:t>
      </w:r>
    </w:p>
    <w:p w:rsidR="00A0151F" w:rsidRPr="00A0151F" w:rsidRDefault="00A0151F" w:rsidP="00A0151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A0151F" w:rsidRPr="00A0151F" w:rsidRDefault="00A0151F" w:rsidP="00A0151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A0151F" w:rsidRPr="00A0151F" w:rsidRDefault="00A0151F" w:rsidP="00A0151F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warunek zostanie uznany za spełniony, jeżeli wykonawca wykaże, że wykonał należycie w okresie ostatnich pięciu lat przed upływem terminu składania ofert, a jeżeli okres prowadzenia działalności jest krótszy - w tym okresie minimum dwie roboty budowlane podobne do objętych przedmiotem zamówienia, tj. dwie prace uwzględniające m.in.: roboty dekarskie tj. wymianę więźby dachowej i pokrycia dachowego, przemurowanie kominów; wymianę stolarki drzwiowej i okiennej; wykonanie elewacji budynku poprzez docieplenie i pomalowanie; roboty malarskie w budynkach o wartości minimum 300 000,00 zł brutto każda,</w:t>
      </w:r>
    </w:p>
    <w:p w:rsidR="00A0151F" w:rsidRPr="00A0151F" w:rsidRDefault="00A0151F" w:rsidP="00A0151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A0151F" w:rsidRPr="00A0151F" w:rsidRDefault="00A0151F" w:rsidP="00A0151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A0151F" w:rsidRPr="00A0151F" w:rsidRDefault="00A0151F" w:rsidP="00A0151F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oferent składa stosowne oświadczenie</w:t>
      </w:r>
    </w:p>
    <w:p w:rsidR="00A0151F" w:rsidRPr="00A0151F" w:rsidRDefault="00A0151F" w:rsidP="00A0151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A0151F" w:rsidRPr="00A0151F" w:rsidRDefault="00A0151F" w:rsidP="00A0151F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Warunek zostanie uznany za spełniony, jeżeli wykonawca wykaże, że dysponuje lub będzie dysponować osobami posiadającymi uprawnienia budowlane do kierowania robotami budowlanymi w zakresie niezbędnym do wykonania zamówienia w specjalności: konstrukcyjno-budowlanej,</w:t>
      </w:r>
    </w:p>
    <w:p w:rsidR="00A0151F" w:rsidRPr="00A0151F" w:rsidRDefault="00A0151F" w:rsidP="00A0151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A0151F" w:rsidRPr="00A0151F" w:rsidRDefault="00A0151F" w:rsidP="00A0151F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1)Warunek zostanie uznany za spełniony jeżeli Wykonawca przedstawi informację banku lub spółdzielczej kasy oszczędnościowo-kredytowej, w których wykonawca posiada rachunek, potwierdzającą wysokość posiadanych środków finansowych lub zdolność kredytową wykonawcy na kwotę nie niższą niż wartość przedłożonej oferty, wystawioną nie wcześniej niż 3 miesiące przed upływem terminu składania ofert; 2) Warunek zostanie uznany za spełniony jeżeli Wykonawca przedstawi opłaconą polisę, a w przypadku jej braku inny dokument potwierdzający, że wykonawca jest ubezpieczony od odpowiedzialności cywilnej w zakresie prowadzonej działalności związanej z przedmiotem zamówienia. na kwotę minimum 600 000,00 zł.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0151F" w:rsidRPr="00A0151F" w:rsidRDefault="00A0151F" w:rsidP="00A0151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opłaconą polisę, a w przypadku jej braku inny dokument potwierdzający, że wykonawca jest ubezpieczony od odpowiedzialności cywilnej w zakresie prowadzonej działalności związanej z przedmiotem zamówienia</w:t>
      </w:r>
    </w:p>
    <w:p w:rsidR="00A0151F" w:rsidRPr="00A0151F" w:rsidRDefault="00A0151F" w:rsidP="00A0151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Wykonawca powołujący się przy wykazywaniu spełnienia warunków udziału w postępowaniu na zdolność finansową innych podmiotów, przedkłada informację 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A0151F" w:rsidRPr="00A0151F" w:rsidRDefault="00A0151F" w:rsidP="00A0151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lastRenderedPageBreak/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A0151F" w:rsidRPr="00A0151F" w:rsidRDefault="00A0151F" w:rsidP="00A0151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III.4.3) Dokumenty podmiotów zagranicznych</w:t>
      </w:r>
    </w:p>
    <w:p w:rsidR="00A0151F" w:rsidRPr="00A0151F" w:rsidRDefault="00A0151F" w:rsidP="00A0151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A0151F" w:rsidRPr="00A0151F" w:rsidRDefault="00A0151F" w:rsidP="00A0151F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A0151F" w:rsidRPr="00A0151F" w:rsidRDefault="00A0151F" w:rsidP="00A0151F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A0151F" w:rsidRPr="00A0151F" w:rsidRDefault="00A0151F" w:rsidP="00A0151F">
      <w:pPr>
        <w:numPr>
          <w:ilvl w:val="0"/>
          <w:numId w:val="4"/>
        </w:numPr>
        <w:spacing w:before="100" w:beforeAutospacing="1" w:after="100" w:afterAutospacing="1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lastRenderedPageBreak/>
        <w:t>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nie dotyczy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Za istotne zmiany uważa się: 1) Przesunięcie terminu wykonania przedmiotu zamówienia, 2) Zmianę wynagrodzenia. 3) Zmianę kadry przewidzianej do realizacji umowy, pod warunkiem, że nowe osoby będą posiadały kwalifikacje i doświadczenie nie mniejsze niż osoby wskazane w ofercie. 3. Przesunięcie terminu może nastąpić w następujących przypadkach : 1) Wystąpi konieczność wykonania robót, których realizacja ma wpływ na harmonogram i termin wykonania przedmiotu umowy, 2) W okresie realizacji przedmiotu umowy wystąpią niesprzyjające warunki atmosferyczne np. mróz, intensywne opady deszczu, wichury, wzrost poziomu wód, powodujące wstrzymanie robót budowlanych przez okres co najmniej 5 dni roboczych następujących po sobie i będzie to miało wpływ na harmonogram i termin wykonania przedmiotu umowy, 3) W przypadku nieterminowego przekazania placu budowy przez Zamawiającego, a opóźnienie to ma wpływ na terminowe wykonanie przedmiotu umowy, 4) Wystąpią nieprzewidziane warunki realizacji tj. warunki gruntowo- wodne inne niż w opinii o geotechnicznych warunkach posadowienia, odkrycie nie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lastRenderedPageBreak/>
        <w:t>zinwentaryzowanych, przedmiotów, obiektów i elementów instalacji podziemnej i będzie to miało wpływ na harmonogram i termin wykonania przedmiotu umowy, 5) W przypadku konieczności wykonania dokumentacji zamiennej przez Wykonawcę, gdy czas na jej wykonanie spowoduje wydłużenie terminu realizacji niniejszej umowy, 6) W toku wykonywania robót ziemnych wystąpi konieczność usunięcia niewybuchów i niewypałów, wprowadzenia badań archeologicznych i będzie to miało wpływ na harmonogram realizacji robót podstawowych. W takim przypadku na wniosek Wykonawcy zostanie ustalony nowy termin wykonania przedmiotu umowy, co zostanie potwierdzone aneksem do umowy. 4. Zmiana wynagrodzenia nastąpić może w przypadku: 1) Zmiany urzędowej stawki podatku VAT na roboty budowlane, 5. Zamawiający zastrzega sobie możliwość odstąpienia od umowy z powodu okoliczności, o których mowa w art. 145 ust. 1 ustawy z dnia 29 stycznia 2004 r. Prawo zamówień publicznych (t.j. Dz. U. z 2010 r. Nr 113, poz. 759)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Pr="00CA2CE8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www.mieszkowice.pl</w:t>
        </w:r>
      </w:hyperlink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Mieszkowicach, ul. F. Chopina1, 74-505 Mieszkowice, II piętro , pok. 22 Referat GPiOŚ..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151F">
        <w:rPr>
          <w:rFonts w:ascii="Times New Roman" w:eastAsia="Times New Roman" w:hAnsi="Times New Roman" w:cs="Times New Roman"/>
          <w:b/>
          <w:sz w:val="24"/>
          <w:szCs w:val="24"/>
        </w:rPr>
        <w:t>15.06.2012 godzina 12:00,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miejsce: Urząd Miejski w Mieszkowicach, ul. F. Chopina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>1, 74-505 Mieszkowice, I piętro , pok. 4 sekretariat.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 xml:space="preserve"> Zadanie realizowane jest w ramach Regionalnego Programu Operacyjnego Województwa Zachodniopomorskiego na lata 2007-2013 Oś Priorytetowa 56 Turystyka, Kultura, Rewitalizacja Działanie 5.5 Rewitalizacja, Poddziałanie 5.5.1 Rewitalizacja obszarów zdegradowanych.</w:t>
      </w:r>
    </w:p>
    <w:p w:rsidR="00A0151F" w:rsidRPr="00A0151F" w:rsidRDefault="00A0151F" w:rsidP="00A015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5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A0151F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A0151F" w:rsidRPr="00A0151F" w:rsidRDefault="00A0151F" w:rsidP="00A015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151F" w:rsidRDefault="00A0151F" w:rsidP="00A0151F">
      <w:pPr>
        <w:jc w:val="both"/>
      </w:pPr>
    </w:p>
    <w:p w:rsidR="00A0151F" w:rsidRDefault="00A0151F">
      <w:pPr>
        <w:jc w:val="both"/>
      </w:pPr>
    </w:p>
    <w:sectPr w:rsidR="00A015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27D" w:rsidRDefault="0084127D" w:rsidP="00A0151F">
      <w:pPr>
        <w:spacing w:after="0" w:line="240" w:lineRule="auto"/>
      </w:pPr>
      <w:r>
        <w:separator/>
      </w:r>
    </w:p>
  </w:endnote>
  <w:endnote w:type="continuationSeparator" w:id="1">
    <w:p w:rsidR="0084127D" w:rsidRDefault="0084127D" w:rsidP="00A01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27D" w:rsidRDefault="0084127D" w:rsidP="00A0151F">
      <w:pPr>
        <w:spacing w:after="0" w:line="240" w:lineRule="auto"/>
      </w:pPr>
      <w:r>
        <w:separator/>
      </w:r>
    </w:p>
  </w:footnote>
  <w:footnote w:type="continuationSeparator" w:id="1">
    <w:p w:rsidR="0084127D" w:rsidRDefault="0084127D" w:rsidP="00A01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51F" w:rsidRDefault="00A0151F">
    <w:pPr>
      <w:pStyle w:val="Nagwek"/>
    </w:pPr>
    <w:r w:rsidRPr="00A0151F">
      <w:drawing>
        <wp:inline distT="0" distB="0" distL="0" distR="0">
          <wp:extent cx="5760720" cy="695982"/>
          <wp:effectExtent l="19050" t="0" r="0" b="0"/>
          <wp:docPr id="2" name="Obraz 1" descr="C:\Documents and Settings\a\Pulpit\PIOTREK\SPECYFIKACJE przetargi\PRZETARGI 2012\KAMIENICE 2012\logo\Rysune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\Pulpit\PIOTREK\SPECYFIKACJE przetargi\PRZETARGI 2012\KAMIENICE 2012\logo\Rysunek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59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23EE3"/>
    <w:multiLevelType w:val="multilevel"/>
    <w:tmpl w:val="AF6E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B61ED"/>
    <w:multiLevelType w:val="multilevel"/>
    <w:tmpl w:val="19AAE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FB0EEB"/>
    <w:multiLevelType w:val="multilevel"/>
    <w:tmpl w:val="FB88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B5756A"/>
    <w:multiLevelType w:val="multilevel"/>
    <w:tmpl w:val="5C50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0151F"/>
    <w:rsid w:val="0084127D"/>
    <w:rsid w:val="00A01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0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151F"/>
    <w:rPr>
      <w:rFonts w:ascii="Tahoma" w:hAnsi="Tahoma" w:cs="Tahoma"/>
      <w:sz w:val="16"/>
      <w:szCs w:val="16"/>
    </w:rPr>
  </w:style>
  <w:style w:type="paragraph" w:customStyle="1" w:styleId="khheader">
    <w:name w:val="kh_header"/>
    <w:basedOn w:val="Normalny"/>
    <w:rsid w:val="00A01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01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A01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A01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A01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A0151F"/>
  </w:style>
  <w:style w:type="paragraph" w:styleId="Nagwek">
    <w:name w:val="header"/>
    <w:basedOn w:val="Normalny"/>
    <w:link w:val="NagwekZnak"/>
    <w:uiPriority w:val="99"/>
    <w:semiHidden/>
    <w:unhideWhenUsed/>
    <w:rsid w:val="00A01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0151F"/>
  </w:style>
  <w:style w:type="paragraph" w:styleId="Stopka">
    <w:name w:val="footer"/>
    <w:basedOn w:val="Normalny"/>
    <w:link w:val="StopkaZnak"/>
    <w:uiPriority w:val="99"/>
    <w:semiHidden/>
    <w:unhideWhenUsed/>
    <w:rsid w:val="00A01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0151F"/>
  </w:style>
  <w:style w:type="character" w:styleId="Hipercze">
    <w:name w:val="Hyperlink"/>
    <w:basedOn w:val="Domylnaczcionkaakapitu"/>
    <w:uiPriority w:val="99"/>
    <w:unhideWhenUsed/>
    <w:rsid w:val="00A015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0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2402</Words>
  <Characters>14418</Characters>
  <Application>Microsoft Office Word</Application>
  <DocSecurity>0</DocSecurity>
  <Lines>120</Lines>
  <Paragraphs>33</Paragraphs>
  <ScaleCrop>false</ScaleCrop>
  <Company>Urząd Miejski w Mieszkowicach</Company>
  <LinksUpToDate>false</LinksUpToDate>
  <CharactersWithSpaces>16787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2012-05-23T12:25:00Z</dcterms:created>
  <dcterms:modified xsi:type="dcterms:W3CDTF">2012-05-23T12:29:00Z</dcterms:modified>
</cp:coreProperties>
</file>